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80C3" w14:textId="77777777" w:rsidR="00F0239A" w:rsidRPr="00521511" w:rsidRDefault="006223B1" w:rsidP="00F0239A">
      <w:pPr>
        <w:pStyle w:val="Standard"/>
        <w:jc w:val="both"/>
        <w:rPr>
          <w:b/>
        </w:rPr>
      </w:pPr>
      <w:r w:rsidRPr="00521511">
        <w:rPr>
          <w:b/>
        </w:rPr>
        <w:t>К</w:t>
      </w:r>
      <w:r w:rsidR="00F0239A" w:rsidRPr="00521511">
        <w:rPr>
          <w:b/>
        </w:rPr>
        <w:t>ГП на ПХВ «</w:t>
      </w:r>
      <w:proofErr w:type="gramStart"/>
      <w:r w:rsidR="00F0239A" w:rsidRPr="00521511">
        <w:rPr>
          <w:b/>
        </w:rPr>
        <w:t>Городская  поликлиника</w:t>
      </w:r>
      <w:proofErr w:type="gramEnd"/>
      <w:r w:rsidR="00F0239A" w:rsidRPr="00521511">
        <w:rPr>
          <w:b/>
        </w:rPr>
        <w:t xml:space="preserve"> №32» У</w:t>
      </w:r>
      <w:r w:rsidR="005903B5" w:rsidRPr="00521511">
        <w:rPr>
          <w:b/>
          <w:lang w:val="kk-KZ"/>
        </w:rPr>
        <w:t>О</w:t>
      </w:r>
      <w:r w:rsidR="00F0239A" w:rsidRPr="00521511">
        <w:rPr>
          <w:b/>
        </w:rPr>
        <w:t xml:space="preserve">З </w:t>
      </w:r>
      <w:proofErr w:type="spellStart"/>
      <w:r w:rsidR="00F0239A" w:rsidRPr="00521511">
        <w:rPr>
          <w:b/>
        </w:rPr>
        <w:t>г.Алматы</w:t>
      </w:r>
      <w:proofErr w:type="spellEnd"/>
    </w:p>
    <w:p w14:paraId="6514783A" w14:textId="77777777" w:rsidR="00F0239A" w:rsidRPr="00521511" w:rsidRDefault="00F0239A" w:rsidP="00F0239A">
      <w:pPr>
        <w:pStyle w:val="Standard"/>
        <w:jc w:val="both"/>
        <w:rPr>
          <w:b/>
          <w:lang w:val="kk-KZ"/>
        </w:rPr>
      </w:pPr>
      <w:r w:rsidRPr="00521511">
        <w:rPr>
          <w:b/>
          <w:lang w:val="kk-KZ"/>
        </w:rPr>
        <w:t xml:space="preserve">  </w:t>
      </w:r>
    </w:p>
    <w:p w14:paraId="5D553C89" w14:textId="68398ABF" w:rsidR="00F0239A" w:rsidRPr="00F67FB0" w:rsidRDefault="00F0239A" w:rsidP="00F0239A">
      <w:pPr>
        <w:pStyle w:val="Standard"/>
        <w:jc w:val="both"/>
      </w:pPr>
      <w:r w:rsidRPr="00521511">
        <w:rPr>
          <w:b/>
        </w:rPr>
        <w:t xml:space="preserve">050054, г. Алматы, ул. Монтажная 33, </w:t>
      </w:r>
      <w:r w:rsidRPr="00521511">
        <w:t>8/727/223-07-3</w:t>
      </w:r>
      <w:r w:rsidR="00F67FB0" w:rsidRPr="00F67FB0">
        <w:t>1</w:t>
      </w:r>
    </w:p>
    <w:p w14:paraId="2A002A17" w14:textId="77777777" w:rsidR="00F0239A" w:rsidRPr="00521511" w:rsidRDefault="00F0239A" w:rsidP="005B5294">
      <w:pPr>
        <w:pStyle w:val="Standard"/>
        <w:jc w:val="both"/>
        <w:rPr>
          <w:b/>
        </w:rPr>
      </w:pPr>
      <w:r w:rsidRPr="00521511">
        <w:rPr>
          <w:b/>
          <w:lang w:val="kk-KZ"/>
        </w:rPr>
        <w:t xml:space="preserve">эл.адрес  </w:t>
      </w:r>
      <w:proofErr w:type="spellStart"/>
      <w:r w:rsidRPr="00521511">
        <w:rPr>
          <w:b/>
          <w:lang w:val="en-US"/>
        </w:rPr>
        <w:t>gp</w:t>
      </w:r>
      <w:proofErr w:type="spellEnd"/>
      <w:r w:rsidRPr="00521511">
        <w:rPr>
          <w:b/>
        </w:rPr>
        <w:t>32</w:t>
      </w:r>
      <w:proofErr w:type="spellStart"/>
      <w:r w:rsidRPr="00521511">
        <w:rPr>
          <w:b/>
          <w:lang w:val="en-US"/>
        </w:rPr>
        <w:t>almaty</w:t>
      </w:r>
      <w:proofErr w:type="spellEnd"/>
      <w:r w:rsidRPr="00521511">
        <w:rPr>
          <w:b/>
        </w:rPr>
        <w:t>@</w:t>
      </w:r>
      <w:r w:rsidRPr="00521511">
        <w:rPr>
          <w:b/>
          <w:lang w:val="en-US"/>
        </w:rPr>
        <w:t>mail</w:t>
      </w:r>
      <w:r w:rsidRPr="00521511">
        <w:rPr>
          <w:b/>
        </w:rPr>
        <w:t>.</w:t>
      </w:r>
      <w:proofErr w:type="spellStart"/>
      <w:r w:rsidRPr="00521511">
        <w:rPr>
          <w:b/>
          <w:lang w:val="en-US"/>
        </w:rPr>
        <w:t>ru</w:t>
      </w:r>
      <w:proofErr w:type="spellEnd"/>
    </w:p>
    <w:p w14:paraId="635B716C" w14:textId="77777777" w:rsidR="00F0239A" w:rsidRPr="00521511" w:rsidRDefault="00F0239A" w:rsidP="00F0239A">
      <w:pPr>
        <w:pStyle w:val="Standard"/>
        <w:jc w:val="center"/>
        <w:rPr>
          <w:b/>
          <w:lang w:val="kk-KZ"/>
        </w:rPr>
      </w:pPr>
    </w:p>
    <w:p w14:paraId="461B177F" w14:textId="77777777" w:rsidR="00F0239A" w:rsidRPr="00521511" w:rsidRDefault="00F0239A" w:rsidP="00F0239A">
      <w:pPr>
        <w:pStyle w:val="Standard"/>
        <w:jc w:val="center"/>
        <w:rPr>
          <w:b/>
          <w:lang w:val="kk-KZ"/>
        </w:rPr>
      </w:pPr>
    </w:p>
    <w:p w14:paraId="1861461F" w14:textId="77777777" w:rsidR="00F0239A" w:rsidRPr="00521511" w:rsidRDefault="00F0239A" w:rsidP="00F0239A">
      <w:pPr>
        <w:pStyle w:val="Standard"/>
        <w:jc w:val="center"/>
        <w:rPr>
          <w:b/>
          <w:lang w:val="kk-KZ"/>
        </w:rPr>
      </w:pPr>
    </w:p>
    <w:p w14:paraId="66CBC4B6" w14:textId="6B06F761" w:rsidR="00F0239A" w:rsidRPr="00521511" w:rsidRDefault="00F0239A" w:rsidP="00F0239A">
      <w:pPr>
        <w:pStyle w:val="Standard"/>
        <w:jc w:val="center"/>
        <w:rPr>
          <w:rStyle w:val="s1"/>
          <w:color w:val="auto"/>
        </w:rPr>
      </w:pPr>
      <w:r w:rsidRPr="00521511">
        <w:rPr>
          <w:rStyle w:val="s1"/>
          <w:color w:val="auto"/>
        </w:rPr>
        <w:t>Объявление о проведении закупа това</w:t>
      </w:r>
      <w:r w:rsidR="005903B5" w:rsidRPr="00521511">
        <w:rPr>
          <w:rStyle w:val="s1"/>
          <w:color w:val="auto"/>
        </w:rPr>
        <w:t xml:space="preserve">ров способом запроса ценовых </w:t>
      </w:r>
      <w:proofErr w:type="spellStart"/>
      <w:r w:rsidR="005903B5" w:rsidRPr="00521511">
        <w:rPr>
          <w:rStyle w:val="s1"/>
          <w:color w:val="auto"/>
        </w:rPr>
        <w:t>пр</w:t>
      </w:r>
      <w:proofErr w:type="spellEnd"/>
      <w:r w:rsidR="005903B5" w:rsidRPr="00521511">
        <w:rPr>
          <w:rStyle w:val="s1"/>
          <w:color w:val="auto"/>
          <w:lang w:val="kk-KZ"/>
        </w:rPr>
        <w:t>ед</w:t>
      </w:r>
      <w:proofErr w:type="spellStart"/>
      <w:r w:rsidRPr="00521511">
        <w:rPr>
          <w:rStyle w:val="s1"/>
          <w:color w:val="auto"/>
        </w:rPr>
        <w:t>ложений</w:t>
      </w:r>
      <w:proofErr w:type="spellEnd"/>
      <w:r w:rsidR="000E4D7E">
        <w:rPr>
          <w:rStyle w:val="s1"/>
          <w:color w:val="auto"/>
        </w:rPr>
        <w:t xml:space="preserve"> </w:t>
      </w:r>
    </w:p>
    <w:p w14:paraId="324675D3" w14:textId="77777777" w:rsidR="00F0239A" w:rsidRPr="00521511" w:rsidRDefault="00F0239A" w:rsidP="00F0239A">
      <w:pPr>
        <w:pStyle w:val="Standard"/>
        <w:jc w:val="center"/>
      </w:pPr>
    </w:p>
    <w:p w14:paraId="09B2899B" w14:textId="77777777" w:rsidR="00E2711C" w:rsidRDefault="00F0239A" w:rsidP="00E2711C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521511">
        <w:rPr>
          <w:rFonts w:ascii="Times New Roman" w:hAnsi="Times New Roman" w:cs="Times New Roman"/>
          <w:sz w:val="24"/>
          <w:szCs w:val="24"/>
        </w:rPr>
        <w:t xml:space="preserve">      Заказчик, </w:t>
      </w:r>
      <w:r w:rsidR="000B48AE" w:rsidRPr="00521511">
        <w:rPr>
          <w:rFonts w:ascii="Times New Roman" w:hAnsi="Times New Roman" w:cs="Times New Roman"/>
          <w:sz w:val="24"/>
          <w:szCs w:val="24"/>
        </w:rPr>
        <w:t>К</w:t>
      </w:r>
      <w:r w:rsidRPr="00521511">
        <w:rPr>
          <w:rFonts w:ascii="Times New Roman" w:hAnsi="Times New Roman" w:cs="Times New Roman"/>
          <w:sz w:val="24"/>
          <w:szCs w:val="24"/>
        </w:rPr>
        <w:t>ГП  на ПХВ «Городская  поликлиника №32» У</w:t>
      </w:r>
      <w:r w:rsidR="000B48AE" w:rsidRPr="00521511">
        <w:rPr>
          <w:rFonts w:ascii="Times New Roman" w:hAnsi="Times New Roman" w:cs="Times New Roman"/>
          <w:sz w:val="24"/>
          <w:szCs w:val="24"/>
        </w:rPr>
        <w:t>О</w:t>
      </w:r>
      <w:r w:rsidRPr="00521511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521511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521511">
        <w:rPr>
          <w:rFonts w:ascii="Times New Roman" w:hAnsi="Times New Roman" w:cs="Times New Roman"/>
          <w:sz w:val="24"/>
          <w:szCs w:val="24"/>
        </w:rPr>
        <w:t>, юридический адрес: 050054, г. Алматы, ул. Монтажная 33, объявляет о проведении закупа способом запроса ценовых предложений</w:t>
      </w:r>
      <w:r w:rsidRPr="00521511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медицинск</w:t>
      </w:r>
      <w:r w:rsidR="00F86079" w:rsidRPr="00521511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их </w:t>
      </w:r>
      <w:r w:rsidR="00FC7D0C" w:rsidRPr="00521511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изделий </w:t>
      </w:r>
      <w:r w:rsidRPr="00521511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пунктами </w:t>
      </w:r>
      <w:r w:rsidR="00E2711C" w:rsidRPr="00E2711C">
        <w:rPr>
          <w:rFonts w:ascii="Times New Roman" w:hAnsi="Times New Roman" w:cs="Times New Roman"/>
          <w:kern w:val="0"/>
          <w:sz w:val="24"/>
          <w:szCs w:val="24"/>
          <w:lang w:eastAsia="ru-RU"/>
        </w:rPr>
        <w:t>95</w:t>
      </w:r>
      <w:r w:rsidRPr="00521511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, </w:t>
      </w:r>
      <w:r w:rsidR="00E2711C" w:rsidRPr="00E2711C">
        <w:rPr>
          <w:rFonts w:ascii="Times New Roman" w:hAnsi="Times New Roman" w:cs="Times New Roman"/>
          <w:kern w:val="0"/>
          <w:sz w:val="24"/>
          <w:szCs w:val="24"/>
          <w:lang w:eastAsia="ru-RU"/>
        </w:rPr>
        <w:t>96</w:t>
      </w:r>
      <w:r w:rsidRPr="00521511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 «Правил организации и проведени</w:t>
      </w:r>
      <w:r w:rsidR="00914EDD" w:rsidRPr="00521511">
        <w:rPr>
          <w:rFonts w:ascii="Times New Roman" w:hAnsi="Times New Roman" w:cs="Times New Roman"/>
          <w:kern w:val="0"/>
          <w:sz w:val="24"/>
          <w:szCs w:val="24"/>
          <w:lang w:eastAsia="ru-RU"/>
        </w:rPr>
        <w:t>я закупа лекарственных средств, м</w:t>
      </w:r>
      <w:r w:rsidRPr="00521511">
        <w:rPr>
          <w:rFonts w:ascii="Times New Roman" w:hAnsi="Times New Roman" w:cs="Times New Roman"/>
          <w:kern w:val="0"/>
          <w:sz w:val="24"/>
          <w:szCs w:val="24"/>
          <w:lang w:eastAsia="ru-RU"/>
        </w:rPr>
        <w:t>едицинск</w:t>
      </w:r>
      <w:r w:rsidR="00914EDD" w:rsidRPr="00521511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их изделий и </w:t>
      </w:r>
      <w:r w:rsidRPr="00521511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фармацевтических услуг», утвержденных постановлением </w:t>
      </w:r>
      <w:r w:rsidR="00E2711C" w:rsidRPr="00E2711C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Правительства Республики Казахстан», утвержденных постановлением Правительства Республики Казахстан от 4 июня 2021 года № 375 (далее - Правила).</w:t>
      </w:r>
    </w:p>
    <w:p w14:paraId="5C264FD1" w14:textId="531FE575" w:rsidR="00F0239A" w:rsidRPr="00521511" w:rsidRDefault="00F0239A" w:rsidP="00E2711C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21511"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521511">
        <w:rPr>
          <w:rFonts w:ascii="Times New Roman" w:hAnsi="Times New Roman"/>
          <w:sz w:val="24"/>
          <w:szCs w:val="24"/>
        </w:rPr>
        <w:t xml:space="preserve">Полный перечень </w:t>
      </w:r>
      <w:r w:rsidR="000C4198" w:rsidRPr="00521511">
        <w:rPr>
          <w:rFonts w:ascii="Times New Roman" w:hAnsi="Times New Roman"/>
          <w:kern w:val="0"/>
          <w:sz w:val="24"/>
          <w:szCs w:val="24"/>
        </w:rPr>
        <w:t xml:space="preserve">медицинских изделий, </w:t>
      </w:r>
      <w:r w:rsidRPr="00521511">
        <w:rPr>
          <w:rFonts w:ascii="Times New Roman" w:hAnsi="Times New Roman"/>
          <w:kern w:val="0"/>
          <w:sz w:val="24"/>
          <w:szCs w:val="24"/>
        </w:rPr>
        <w:t>содержащий</w:t>
      </w:r>
      <w:r w:rsidRPr="00521511">
        <w:rPr>
          <w:rFonts w:ascii="Times New Roman" w:hAnsi="Times New Roman"/>
          <w:sz w:val="24"/>
          <w:szCs w:val="24"/>
        </w:rPr>
        <w:t xml:space="preserve"> количество, техническое описание и суммы, выделенные для закупа, указаны в приложении №1 к настоящему объявлению.</w:t>
      </w:r>
    </w:p>
    <w:p w14:paraId="44D0E309" w14:textId="22BE3D23" w:rsidR="00F0239A" w:rsidRPr="00521511" w:rsidRDefault="00F0239A" w:rsidP="00F0239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21511">
        <w:rPr>
          <w:rFonts w:ascii="Times New Roman" w:hAnsi="Times New Roman"/>
          <w:sz w:val="24"/>
          <w:szCs w:val="24"/>
        </w:rPr>
        <w:t xml:space="preserve">Запечатанный конверт с ценовым предложением потенциального поставщика должен быть представлен или выслан по почте в рабочие дни с 09-00 до 18-00 часов по местному времени по адресу: г. Алматы, ул. </w:t>
      </w:r>
      <w:r w:rsidRPr="00521511">
        <w:rPr>
          <w:rFonts w:ascii="Times New Roman" w:hAnsi="Times New Roman"/>
        </w:rPr>
        <w:t>Сейфулина 81/2.</w:t>
      </w:r>
      <w:r w:rsidRPr="00521511">
        <w:rPr>
          <w:rFonts w:ascii="Times New Roman" w:hAnsi="Times New Roman"/>
          <w:sz w:val="24"/>
          <w:szCs w:val="24"/>
        </w:rPr>
        <w:t xml:space="preserve"> Дата объявления закупа способом запроса ценовых предложений: </w:t>
      </w:r>
      <w:r w:rsidR="009F5A4E">
        <w:rPr>
          <w:rFonts w:ascii="Times New Roman" w:hAnsi="Times New Roman"/>
          <w:sz w:val="24"/>
          <w:szCs w:val="24"/>
        </w:rPr>
        <w:t>08</w:t>
      </w:r>
      <w:r w:rsidRPr="00521511">
        <w:rPr>
          <w:rFonts w:ascii="Times New Roman" w:hAnsi="Times New Roman"/>
          <w:sz w:val="24"/>
          <w:szCs w:val="24"/>
        </w:rPr>
        <w:t>.</w:t>
      </w:r>
      <w:r w:rsidR="00552FD2" w:rsidRPr="00552FD2">
        <w:rPr>
          <w:rFonts w:ascii="Times New Roman" w:hAnsi="Times New Roman"/>
          <w:sz w:val="24"/>
          <w:szCs w:val="24"/>
        </w:rPr>
        <w:t>0</w:t>
      </w:r>
      <w:r w:rsidR="009F5A4E">
        <w:rPr>
          <w:rFonts w:ascii="Times New Roman" w:hAnsi="Times New Roman"/>
          <w:sz w:val="24"/>
          <w:szCs w:val="24"/>
        </w:rPr>
        <w:t>2</w:t>
      </w:r>
      <w:r w:rsidR="00715F45" w:rsidRPr="00521511">
        <w:rPr>
          <w:rFonts w:ascii="Times New Roman" w:hAnsi="Times New Roman"/>
          <w:sz w:val="24"/>
          <w:szCs w:val="24"/>
          <w:lang w:val="kk-KZ"/>
        </w:rPr>
        <w:t>.202</w:t>
      </w:r>
      <w:r w:rsidR="00552FD2" w:rsidRPr="00552FD2">
        <w:rPr>
          <w:rFonts w:ascii="Times New Roman" w:hAnsi="Times New Roman"/>
          <w:sz w:val="24"/>
          <w:szCs w:val="24"/>
        </w:rPr>
        <w:t>2</w:t>
      </w:r>
      <w:r w:rsidRPr="00521511">
        <w:rPr>
          <w:rFonts w:ascii="Times New Roman" w:hAnsi="Times New Roman"/>
          <w:sz w:val="24"/>
          <w:szCs w:val="24"/>
          <w:lang w:val="kk-KZ"/>
        </w:rPr>
        <w:t>г</w:t>
      </w:r>
      <w:r w:rsidRPr="00521511">
        <w:rPr>
          <w:rFonts w:ascii="Times New Roman" w:hAnsi="Times New Roman"/>
          <w:sz w:val="24"/>
          <w:szCs w:val="24"/>
        </w:rPr>
        <w:t>. Срок представления конвертов с ценовым предложением: до 12 часов 00 минут</w:t>
      </w:r>
      <w:r w:rsidRPr="00521511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9F5A4E">
        <w:rPr>
          <w:rFonts w:ascii="Times New Roman" w:hAnsi="Times New Roman"/>
          <w:sz w:val="24"/>
          <w:szCs w:val="24"/>
          <w:lang w:val="kk-KZ"/>
        </w:rPr>
        <w:t>1</w:t>
      </w:r>
      <w:r w:rsidR="00552FD2" w:rsidRPr="00552FD2">
        <w:rPr>
          <w:rFonts w:ascii="Times New Roman" w:hAnsi="Times New Roman"/>
          <w:sz w:val="24"/>
          <w:szCs w:val="24"/>
        </w:rPr>
        <w:t>4</w:t>
      </w:r>
      <w:r w:rsidRPr="00521511">
        <w:rPr>
          <w:rFonts w:ascii="Times New Roman" w:hAnsi="Times New Roman"/>
          <w:sz w:val="24"/>
          <w:szCs w:val="24"/>
          <w:lang w:val="kk-KZ"/>
        </w:rPr>
        <w:t>.</w:t>
      </w:r>
      <w:r w:rsidR="00AA14A7" w:rsidRPr="00521511">
        <w:rPr>
          <w:rFonts w:ascii="Times New Roman" w:hAnsi="Times New Roman"/>
          <w:sz w:val="24"/>
          <w:szCs w:val="24"/>
          <w:lang w:val="kk-KZ"/>
        </w:rPr>
        <w:t>0</w:t>
      </w:r>
      <w:r w:rsidR="009F5A4E">
        <w:rPr>
          <w:rFonts w:ascii="Times New Roman" w:hAnsi="Times New Roman"/>
          <w:sz w:val="24"/>
          <w:szCs w:val="24"/>
          <w:lang w:val="kk-KZ"/>
        </w:rPr>
        <w:t>2</w:t>
      </w:r>
      <w:r w:rsidR="00AA14A7" w:rsidRPr="00521511">
        <w:rPr>
          <w:rFonts w:ascii="Times New Roman" w:hAnsi="Times New Roman"/>
          <w:sz w:val="24"/>
          <w:szCs w:val="24"/>
          <w:lang w:val="kk-KZ"/>
        </w:rPr>
        <w:t>.202</w:t>
      </w:r>
      <w:r w:rsidR="00552FD2" w:rsidRPr="00552FD2">
        <w:rPr>
          <w:rFonts w:ascii="Times New Roman" w:hAnsi="Times New Roman"/>
          <w:sz w:val="24"/>
          <w:szCs w:val="24"/>
        </w:rPr>
        <w:t>2</w:t>
      </w:r>
      <w:r w:rsidRPr="00521511">
        <w:rPr>
          <w:rFonts w:ascii="Times New Roman" w:hAnsi="Times New Roman"/>
          <w:sz w:val="24"/>
          <w:szCs w:val="24"/>
          <w:lang w:val="kk-KZ"/>
        </w:rPr>
        <w:t>г</w:t>
      </w:r>
      <w:r w:rsidRPr="00521511">
        <w:rPr>
          <w:rFonts w:ascii="Times New Roman" w:hAnsi="Times New Roman"/>
          <w:sz w:val="24"/>
          <w:szCs w:val="24"/>
        </w:rPr>
        <w:t>.</w:t>
      </w:r>
    </w:p>
    <w:p w14:paraId="1CA2AF82" w14:textId="658E0482" w:rsidR="00F0239A" w:rsidRPr="00521511" w:rsidRDefault="00F0239A" w:rsidP="00F0239A">
      <w:pPr>
        <w:pStyle w:val="a5"/>
        <w:jc w:val="both"/>
      </w:pPr>
      <w:r w:rsidRPr="00521511">
        <w:t xml:space="preserve">Конверты с ценовым предложением будут вскрываться в 14 часов 00 минут </w:t>
      </w:r>
      <w:r w:rsidR="009F5A4E">
        <w:t>14</w:t>
      </w:r>
      <w:r w:rsidRPr="00521511">
        <w:t xml:space="preserve"> </w:t>
      </w:r>
      <w:proofErr w:type="gramStart"/>
      <w:r w:rsidR="009F5A4E">
        <w:t>февраля</w:t>
      </w:r>
      <w:r w:rsidR="00CF4E68" w:rsidRPr="00521511">
        <w:t xml:space="preserve"> </w:t>
      </w:r>
      <w:r w:rsidR="00DF32A4" w:rsidRPr="00521511">
        <w:t xml:space="preserve"> 202</w:t>
      </w:r>
      <w:r w:rsidR="00552FD2">
        <w:t>2</w:t>
      </w:r>
      <w:proofErr w:type="gramEnd"/>
      <w:r w:rsidR="00064D94" w:rsidRPr="00521511">
        <w:rPr>
          <w:lang w:val="kk-KZ"/>
        </w:rPr>
        <w:t xml:space="preserve"> </w:t>
      </w:r>
      <w:r w:rsidRPr="00521511">
        <w:t>года по следующему адресу: г. Алматы, ул. Сейфулина 81/2, кабинет государственных закупок.</w:t>
      </w:r>
    </w:p>
    <w:p w14:paraId="2833BC89" w14:textId="77777777" w:rsidR="00F0239A" w:rsidRPr="00521511" w:rsidRDefault="00F0239A" w:rsidP="003408FF">
      <w:pPr>
        <w:pStyle w:val="a5"/>
        <w:jc w:val="both"/>
      </w:pPr>
      <w:r w:rsidRPr="00521511">
        <w:t xml:space="preserve">        Запечатанный 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</w:t>
      </w:r>
      <w:r w:rsidRPr="00521511">
        <w:rPr>
          <w:spacing w:val="1"/>
        </w:rPr>
        <w:t xml:space="preserve"> в сроки, установленные заказчиком</w:t>
      </w:r>
      <w:r w:rsidRPr="00521511">
        <w:t>, а также документы, подтверждающие соответствие предлагаемых товаров требованиям, установленным </w:t>
      </w:r>
      <w:hyperlink r:id="rId7" w:anchor="z140" w:history="1">
        <w:r w:rsidRPr="00521511">
          <w:rPr>
            <w:rStyle w:val="a4"/>
            <w:color w:val="auto"/>
          </w:rPr>
          <w:t>главой 4</w:t>
        </w:r>
      </w:hyperlink>
      <w:r w:rsidRPr="00521511">
        <w:t>  Правил.</w:t>
      </w:r>
    </w:p>
    <w:p w14:paraId="63D490FC" w14:textId="77777777" w:rsidR="00F0239A" w:rsidRPr="00521511" w:rsidRDefault="00F0239A" w:rsidP="00BF415B">
      <w:pPr>
        <w:pStyle w:val="a5"/>
        <w:shd w:val="clear" w:color="auto" w:fill="FFFFFF"/>
        <w:spacing w:before="0" w:beforeAutospacing="0" w:after="0" w:afterAutospacing="0" w:line="238" w:lineRule="atLeast"/>
        <w:jc w:val="both"/>
        <w:textAlignment w:val="baseline"/>
        <w:rPr>
          <w:spacing w:val="1"/>
        </w:rPr>
      </w:pPr>
      <w:r w:rsidRPr="00521511">
        <w:rPr>
          <w:spacing w:val="1"/>
        </w:rPr>
        <w:t xml:space="preserve">      </w:t>
      </w:r>
      <w:r w:rsidRPr="00521511">
        <w:t>Победитель</w:t>
      </w:r>
      <w:r w:rsidR="007F68E4" w:rsidRPr="00521511">
        <w:t xml:space="preserve"> </w:t>
      </w:r>
      <w:r w:rsidRPr="00521511">
        <w:t xml:space="preserve">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521511">
        <w:br/>
      </w:r>
      <w:bookmarkStart w:id="0" w:name="z392"/>
      <w:bookmarkStart w:id="1" w:name="z456"/>
      <w:bookmarkEnd w:id="0"/>
      <w:r w:rsidRPr="00521511">
        <w:rPr>
          <w:spacing w:val="1"/>
        </w:rPr>
        <w:t>      1) копии разрешений (уведомлений) либо разрешений (уведомлений) в виде электронного документа, полученных (направленных) в соответствии с</w:t>
      </w:r>
      <w:r w:rsidRPr="00521511">
        <w:rPr>
          <w:rStyle w:val="apple-converted-space"/>
          <w:spacing w:val="1"/>
        </w:rPr>
        <w:t> </w:t>
      </w:r>
      <w:hyperlink r:id="rId8" w:anchor="z1" w:history="1">
        <w:r w:rsidRPr="00521511">
          <w:rPr>
            <w:rStyle w:val="a4"/>
            <w:color w:val="auto"/>
            <w:spacing w:val="1"/>
          </w:rPr>
          <w:t>Законом</w:t>
        </w:r>
      </w:hyperlink>
      <w:r w:rsidRPr="00521511">
        <w:rPr>
          <w:rStyle w:val="apple-converted-space"/>
          <w:spacing w:val="1"/>
        </w:rPr>
        <w:t> </w:t>
      </w:r>
      <w:r w:rsidRPr="00521511">
        <w:rPr>
          <w:spacing w:val="1"/>
        </w:rPr>
        <w:t>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14:paraId="6CCAFCBE" w14:textId="77777777" w:rsidR="00F0239A" w:rsidRPr="00521511" w:rsidRDefault="00F0239A" w:rsidP="00F0239A">
      <w:pPr>
        <w:pStyle w:val="a5"/>
        <w:shd w:val="clear" w:color="auto" w:fill="FFFFFF"/>
        <w:spacing w:before="0" w:beforeAutospacing="0" w:after="360" w:afterAutospacing="0" w:line="238" w:lineRule="atLeast"/>
        <w:jc w:val="both"/>
        <w:textAlignment w:val="baseline"/>
        <w:rPr>
          <w:spacing w:val="1"/>
        </w:rPr>
      </w:pPr>
      <w:r w:rsidRPr="00521511">
        <w:rPr>
          <w:spacing w:val="1"/>
        </w:rPr>
        <w:lastRenderedPageBreak/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424F0620" w14:textId="77777777" w:rsidR="00F0239A" w:rsidRPr="00521511" w:rsidRDefault="00F0239A" w:rsidP="00F0239A">
      <w:pPr>
        <w:pStyle w:val="a5"/>
        <w:shd w:val="clear" w:color="auto" w:fill="FFFFFF"/>
        <w:spacing w:before="0" w:beforeAutospacing="0" w:after="360" w:afterAutospacing="0" w:line="238" w:lineRule="atLeast"/>
        <w:jc w:val="both"/>
        <w:textAlignment w:val="baseline"/>
        <w:rPr>
          <w:spacing w:val="1"/>
        </w:rPr>
      </w:pPr>
      <w:r w:rsidRPr="00521511">
        <w:rPr>
          <w:spacing w:val="1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6CAAD243" w14:textId="77777777" w:rsidR="00F0239A" w:rsidRPr="00521511" w:rsidRDefault="00F0239A" w:rsidP="00F0239A">
      <w:pPr>
        <w:pStyle w:val="a5"/>
        <w:shd w:val="clear" w:color="auto" w:fill="FFFFFF"/>
        <w:spacing w:before="0" w:beforeAutospacing="0" w:after="360" w:afterAutospacing="0" w:line="238" w:lineRule="atLeast"/>
        <w:jc w:val="both"/>
        <w:textAlignment w:val="baseline"/>
        <w:rPr>
          <w:spacing w:val="1"/>
        </w:rPr>
      </w:pPr>
      <w:r w:rsidRPr="00521511">
        <w:rPr>
          <w:spacing w:val="1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70514FF8" w14:textId="77777777" w:rsidR="00F0239A" w:rsidRPr="00521511" w:rsidRDefault="00F0239A" w:rsidP="00F0239A">
      <w:pPr>
        <w:pStyle w:val="a5"/>
        <w:shd w:val="clear" w:color="auto" w:fill="FFFFFF"/>
        <w:spacing w:before="0" w:beforeAutospacing="0" w:after="360" w:afterAutospacing="0" w:line="238" w:lineRule="atLeast"/>
        <w:jc w:val="both"/>
        <w:textAlignment w:val="baseline"/>
        <w:rPr>
          <w:spacing w:val="1"/>
        </w:rPr>
      </w:pPr>
      <w:r w:rsidRPr="00521511">
        <w:rPr>
          <w:spacing w:val="1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14:paraId="7A75D234" w14:textId="77777777" w:rsidR="00F0239A" w:rsidRPr="00521511" w:rsidRDefault="00F0239A" w:rsidP="00F0239A">
      <w:pPr>
        <w:pStyle w:val="a5"/>
        <w:shd w:val="clear" w:color="auto" w:fill="FFFFFF"/>
        <w:spacing w:before="0" w:beforeAutospacing="0" w:after="360" w:afterAutospacing="0" w:line="238" w:lineRule="atLeast"/>
        <w:jc w:val="both"/>
        <w:textAlignment w:val="baseline"/>
        <w:rPr>
          <w:spacing w:val="1"/>
        </w:rPr>
      </w:pPr>
      <w:r w:rsidRPr="00521511">
        <w:rPr>
          <w:spacing w:val="1"/>
        </w:rPr>
        <w:t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14:paraId="150E1180" w14:textId="77777777" w:rsidR="00F0239A" w:rsidRPr="00521511" w:rsidRDefault="00F0239A" w:rsidP="00F0239A">
      <w:pPr>
        <w:pStyle w:val="a5"/>
        <w:shd w:val="clear" w:color="auto" w:fill="FFFFFF"/>
        <w:spacing w:before="0" w:beforeAutospacing="0" w:after="360" w:afterAutospacing="0" w:line="238" w:lineRule="atLeast"/>
        <w:jc w:val="both"/>
        <w:textAlignment w:val="baseline"/>
        <w:rPr>
          <w:spacing w:val="1"/>
        </w:rPr>
      </w:pPr>
      <w:r w:rsidRPr="00521511">
        <w:rPr>
          <w:spacing w:val="1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14:paraId="57C211AC" w14:textId="77777777" w:rsidR="00F0239A" w:rsidRPr="00521511" w:rsidRDefault="00F0239A" w:rsidP="00F0239A">
      <w:pPr>
        <w:pStyle w:val="a5"/>
        <w:shd w:val="clear" w:color="auto" w:fill="FFFFFF"/>
        <w:spacing w:before="0" w:beforeAutospacing="0" w:after="0" w:afterAutospacing="0" w:line="238" w:lineRule="atLeast"/>
        <w:jc w:val="both"/>
        <w:textAlignment w:val="baseline"/>
        <w:rPr>
          <w:spacing w:val="1"/>
        </w:rPr>
      </w:pPr>
      <w:r w:rsidRPr="00521511">
        <w:rPr>
          <w:spacing w:val="1"/>
        </w:rPr>
        <w:t xml:space="preserve">      8) документы, подтверждающие соответствие потенциального поставщика квалификационным требованиям, установленным </w:t>
      </w:r>
      <w:hyperlink r:id="rId9" w:anchor="z140" w:history="1">
        <w:r w:rsidRPr="00521511">
          <w:rPr>
            <w:rStyle w:val="a4"/>
            <w:color w:val="auto"/>
            <w:spacing w:val="1"/>
          </w:rPr>
          <w:t>пунктом 13</w:t>
        </w:r>
      </w:hyperlink>
      <w:r w:rsidRPr="00521511">
        <w:rPr>
          <w:spacing w:val="1"/>
        </w:rPr>
        <w:t xml:space="preserve"> Правил.</w:t>
      </w:r>
    </w:p>
    <w:p w14:paraId="4B2CD9D6" w14:textId="77777777" w:rsidR="00F0239A" w:rsidRPr="00521511" w:rsidRDefault="00F0239A" w:rsidP="00F02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F741DC9" w14:textId="77777777" w:rsidR="00F0239A" w:rsidRPr="00521511" w:rsidRDefault="00F0239A" w:rsidP="00F0239A">
      <w:pPr>
        <w:pStyle w:val="Standard"/>
        <w:jc w:val="right"/>
      </w:pPr>
      <w:r w:rsidRPr="00521511">
        <w:t>Приложение №1</w:t>
      </w:r>
    </w:p>
    <w:p w14:paraId="7550D314" w14:textId="3D82037B" w:rsidR="00F0239A" w:rsidRPr="00521511" w:rsidRDefault="00F0239A" w:rsidP="00F0239A">
      <w:pPr>
        <w:pStyle w:val="Standard"/>
        <w:tabs>
          <w:tab w:val="right" w:pos="9184"/>
        </w:tabs>
        <w:jc w:val="both"/>
      </w:pPr>
    </w:p>
    <w:tbl>
      <w:tblPr>
        <w:tblW w:w="103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2272"/>
        <w:gridCol w:w="2835"/>
        <w:gridCol w:w="1323"/>
        <w:gridCol w:w="945"/>
        <w:gridCol w:w="992"/>
        <w:gridCol w:w="1448"/>
      </w:tblGrid>
      <w:tr w:rsidR="00521511" w:rsidRPr="009F5A4E" w14:paraId="7A3159B5" w14:textId="77777777" w:rsidTr="00CE651A">
        <w:trPr>
          <w:trHeight w:val="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EA439" w14:textId="77777777" w:rsidR="00162BDD" w:rsidRPr="009F5A4E" w:rsidRDefault="00162BDD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№ п/п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EDF39" w14:textId="77777777" w:rsidR="00162BDD" w:rsidRPr="009F5A4E" w:rsidRDefault="00162BD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МНН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503E" w14:textId="77777777" w:rsidR="00162BDD" w:rsidRPr="009F5A4E" w:rsidRDefault="00162BD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Характеристика</w:t>
            </w:r>
            <w:r w:rsidR="00D87544" w:rsidRPr="009F5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13FC0" w14:textId="77777777" w:rsidR="00162BDD" w:rsidRPr="009F5A4E" w:rsidRDefault="00162BD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Единица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791CD" w14:textId="77777777" w:rsidR="00162BDD" w:rsidRPr="009F5A4E" w:rsidRDefault="00162BD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13247" w14:textId="77777777" w:rsidR="00162BDD" w:rsidRPr="009F5A4E" w:rsidRDefault="00162BD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Кол-во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2883D" w14:textId="77777777" w:rsidR="00162BDD" w:rsidRPr="009F5A4E" w:rsidRDefault="00162BD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Сумма</w:t>
            </w:r>
          </w:p>
        </w:tc>
      </w:tr>
      <w:tr w:rsidR="00DA05BF" w:rsidRPr="009F5A4E" w14:paraId="45D2340A" w14:textId="77777777" w:rsidTr="00AF4D04">
        <w:trPr>
          <w:trHeight w:val="75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B74E1" w14:textId="77777777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CCF5" w14:textId="702D9013" w:rsidR="00DA05BF" w:rsidRPr="009F5A4E" w:rsidRDefault="00DA05BF" w:rsidP="00DA05BF">
            <w:pPr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Борный спирт раствор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9816" w14:textId="6DB72B68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Борный спирт раствор 3% 50,0мл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56FF7" w14:textId="6B7294EF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26C1" w14:textId="62F089D5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93A6" w14:textId="047101B8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49D5" w14:textId="01F16B96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23114</w:t>
            </w:r>
          </w:p>
        </w:tc>
      </w:tr>
      <w:tr w:rsidR="00DA05BF" w:rsidRPr="009F5A4E" w14:paraId="34761CC6" w14:textId="77777777" w:rsidTr="009F5A4E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1B442" w14:textId="340B5515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25" w14:textId="1EFD18C6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Витаминные глазные капли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B4F6" w14:textId="270931B0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Витаминные глазные капли 10 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515E3" w14:textId="25C8855E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7B1B" w14:textId="40E4AB30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AC41" w14:textId="7E5BA3EA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ED3D" w14:textId="25B91031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43420</w:t>
            </w:r>
          </w:p>
        </w:tc>
      </w:tr>
      <w:tr w:rsidR="00DA05BF" w:rsidRPr="009F5A4E" w14:paraId="25BFCE5A" w14:textId="77777777" w:rsidTr="009F5A4E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4D03E" w14:textId="0BF7FCEB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C081" w14:textId="792AFF14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очищенная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D082" w14:textId="26C3FEFC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очищенная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9D52E" w14:textId="18B13A66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2A44" w14:textId="1F881F1D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4367" w14:textId="1CAC516E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491F2" w14:textId="47AEF235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194600</w:t>
            </w:r>
          </w:p>
        </w:tc>
      </w:tr>
      <w:tr w:rsidR="00DA05BF" w:rsidRPr="009F5A4E" w14:paraId="5EC12DEA" w14:textId="77777777" w:rsidTr="00AF4D04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03619" w14:textId="5DC80A1C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43CE" w14:textId="6EAC1EBF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Калия йодид раствор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373D" w14:textId="4819DF6A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йодид раствор 2% 300,0мл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9ED4F" w14:textId="621A06F6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1DADA" w14:textId="441E6ABC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8715" w14:textId="19BCA189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BF8B5" w14:textId="1D8EB3E6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150236</w:t>
            </w:r>
          </w:p>
        </w:tc>
      </w:tr>
      <w:tr w:rsidR="00DA05BF" w:rsidRPr="009F5A4E" w14:paraId="7CAB6090" w14:textId="77777777" w:rsidTr="00AF4D04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77E6E" w14:textId="24D1AD3D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2432" w14:textId="7DC73ED0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Кальция хлорид раствор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4AA9" w14:textId="239CC57E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Кальция хлорид раствор 2% 300,0мл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C0D95" w14:textId="1B89F624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0550" w14:textId="5DF187E9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B564" w14:textId="748DBD90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58350" w14:textId="06982D77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135792</w:t>
            </w:r>
          </w:p>
        </w:tc>
      </w:tr>
      <w:tr w:rsidR="00DA05BF" w:rsidRPr="009F5A4E" w14:paraId="35E997D2" w14:textId="77777777" w:rsidTr="00AF4D04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7B324" w14:textId="1AEFB91B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2E52" w14:textId="5FC1A480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Левомицетиновые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глазные капли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B9C9" w14:textId="50514066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Левомицетиновые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глазные капли 0,3% 10мл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D1E1F" w14:textId="16B496B3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7DC1" w14:textId="15F7D8C7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1D92" w14:textId="7CAE3160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D3651" w14:textId="1714D678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43160</w:t>
            </w:r>
          </w:p>
        </w:tc>
      </w:tr>
      <w:tr w:rsidR="00DA05BF" w:rsidRPr="009F5A4E" w14:paraId="66574BB7" w14:textId="77777777" w:rsidTr="00AF4D04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5AF88" w14:textId="799D0045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C628" w14:textId="22D0B4EB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Магния сульфат раствор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A687" w14:textId="582069C9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 сульфат раствор 2% 300,0 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A5325" w14:textId="29061FC7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A4EE" w14:textId="604409AE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2D48" w14:textId="41A917A7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DEF6F" w14:textId="157481D4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135792</w:t>
            </w:r>
          </w:p>
        </w:tc>
      </w:tr>
      <w:tr w:rsidR="00DA05BF" w:rsidRPr="009F5A4E" w14:paraId="4B8FB98C" w14:textId="77777777" w:rsidTr="00AF4D04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011C8" w14:textId="17205181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063D" w14:textId="512C3452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Мазь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фурацилиновая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312B" w14:textId="6E8730F6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Мазь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фурацилиновая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0,2%100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624C1" w14:textId="6AFDEB75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CA355" w14:textId="2D344BAD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1945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B598" w14:textId="0EFD2B2D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D4729" w14:textId="31A55964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50570</w:t>
            </w:r>
          </w:p>
        </w:tc>
      </w:tr>
      <w:tr w:rsidR="00DA05BF" w:rsidRPr="009F5A4E" w14:paraId="17E0E798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EE867" w14:textId="4DE36DD8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7635" w14:textId="27E003CF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бромида раствор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155" w14:textId="536E519D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бромида раствор 3% 300мл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D0CA1" w14:textId="2A3EE35D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54FB" w14:textId="4A48022A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E884" w14:textId="216E1818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6E6CB" w14:textId="2F630DB9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135792</w:t>
            </w:r>
          </w:p>
        </w:tc>
      </w:tr>
      <w:tr w:rsidR="00DA05BF" w:rsidRPr="009F5A4E" w14:paraId="44818D28" w14:textId="77777777" w:rsidTr="00AF4D04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5B59A" w14:textId="16748C1E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9741" w14:textId="57FEE3C1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гидрокарбонат раствор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8F4D" w14:textId="4A3DE4CD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гидрокарбонат раствор 4% 400,0мл стер.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54C05" w14:textId="49A52400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4DDC" w14:textId="4787E8B0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B615" w14:textId="179F13C8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31034" w14:textId="0612351F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74428</w:t>
            </w:r>
          </w:p>
        </w:tc>
      </w:tr>
      <w:tr w:rsidR="00DA05BF" w:rsidRPr="009F5A4E" w14:paraId="7B7EDCD8" w14:textId="77777777" w:rsidTr="00AF4D04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4C99D" w14:textId="22C8FAD4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11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5731" w14:textId="68744EDC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 раствор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AD66" w14:textId="437F7479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 раствор 10% 400,0мл стер.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0D72F" w14:textId="5F62FD33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BD13C" w14:textId="43F68333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B641" w14:textId="4CC6A8F0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A8BB7" w14:textId="038CA19C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46560</w:t>
            </w:r>
          </w:p>
        </w:tc>
      </w:tr>
      <w:tr w:rsidR="00DA05BF" w:rsidRPr="009F5A4E" w14:paraId="4D006FE6" w14:textId="77777777" w:rsidTr="00AF4D04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07363" w14:textId="250E345C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12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8B7C" w14:textId="51022F67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цитрат раствор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EAE3" w14:textId="0BA4244C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цитрат раствор 5% -10 стер.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5F450" w14:textId="73986843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5F7A" w14:textId="63141E81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B0ED" w14:textId="7C4BCB63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93344" w14:textId="45208BC1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76050</w:t>
            </w:r>
          </w:p>
        </w:tc>
      </w:tr>
      <w:tr w:rsidR="00DA05BF" w:rsidRPr="009F5A4E" w14:paraId="518D62B9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1415E" w14:textId="43E93BE8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13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70BD" w14:textId="5BE16852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Пергидроль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E857" w14:textId="33111F06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Пергидроль 33% 500,0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817BE" w14:textId="38E4D145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38819" w14:textId="15E3390C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90A24" w14:textId="02C68AC2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6BF81" w14:textId="0C9E39CB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149370</w:t>
            </w:r>
          </w:p>
        </w:tc>
      </w:tr>
      <w:tr w:rsidR="00DA05BF" w:rsidRPr="009F5A4E" w14:paraId="0E54D252" w14:textId="77777777" w:rsidTr="00AF4D04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2611E" w14:textId="141014FB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974F" w14:textId="716BECD3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Перекиси водорода раствор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A29E" w14:textId="32DFF17D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Перекиси водорода раствор 6% 500,0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4570D" w14:textId="3D3D1284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446C" w14:textId="49103057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ADA3" w14:textId="15C5D646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2E37" w14:textId="2D1BC995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465723</w:t>
            </w:r>
          </w:p>
        </w:tc>
      </w:tr>
      <w:tr w:rsidR="00DA05BF" w:rsidRPr="009F5A4E" w14:paraId="7B55FBF9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A5697" w14:textId="6D7310C2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BDB7" w14:textId="54694F17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Перекись водорода раствор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EDAB" w14:textId="544006C0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Перекись водорода раствор 3% 500,0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4B14E" w14:textId="6AFC329C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E4A9" w14:textId="0D1B4F2D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13BE" w14:textId="61B9EBD5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12C86" w14:textId="1E1132BF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148344</w:t>
            </w:r>
          </w:p>
        </w:tc>
      </w:tr>
      <w:tr w:rsidR="00DA05BF" w:rsidRPr="009F5A4E" w14:paraId="3E94D47A" w14:textId="77777777" w:rsidTr="009F5A4E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E7227" w14:textId="5E1489D7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16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334F" w14:textId="670C09AF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Р-р папаверина гидрохлорид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422D" w14:textId="374FD263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Р-р папаверина гидрохлорид 0,1%-300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EA870" w14:textId="682E70A6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0C6B3" w14:textId="6BB93575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9E17" w14:textId="34994842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4A2C2" w14:textId="14D48628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68808</w:t>
            </w:r>
          </w:p>
        </w:tc>
      </w:tr>
      <w:tr w:rsidR="00DA05BF" w:rsidRPr="009F5A4E" w14:paraId="6B482917" w14:textId="77777777" w:rsidTr="009F5A4E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E0750" w14:textId="6AED5E08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17</w:t>
            </w:r>
          </w:p>
          <w:p w14:paraId="0E703587" w14:textId="4A5D504A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2ED9" w14:textId="53DC60BB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Люголя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F428" w14:textId="0C46E341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Люголя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водный 3% 30мл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5449" w14:textId="58A47262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85660" w14:textId="3B44A79D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8342" w14:textId="7775EBCF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64168" w14:textId="382B6BEC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39429</w:t>
            </w:r>
          </w:p>
        </w:tc>
      </w:tr>
      <w:tr w:rsidR="00DA05BF" w:rsidRPr="009F5A4E" w14:paraId="171265A7" w14:textId="77777777" w:rsidTr="009F5A4E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903C2" w14:textId="5CA7DA56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E19A" w14:textId="4877BDD3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Люголя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глицерине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864B" w14:textId="1688EC70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Люголя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глицерине 1% 50,0 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4D1AC" w14:textId="37C510E3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98F0" w14:textId="53DF1145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06C7" w14:textId="01E44A41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4E718" w14:textId="74D809D5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9F5A4E">
              <w:rPr>
                <w:rFonts w:ascii="Times New Roman" w:hAnsi="Times New Roman" w:cs="Times New Roman"/>
              </w:rPr>
              <w:t>30264</w:t>
            </w:r>
          </w:p>
        </w:tc>
      </w:tr>
      <w:tr w:rsidR="00DA05BF" w:rsidRPr="009F5A4E" w14:paraId="1CBC8690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4FC172" w14:textId="1BDCB4A2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19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FA32" w14:textId="34BA23F7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Люголя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спиртовый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35F4" w14:textId="1DE34487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Люголя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спиртовый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1% 50,0 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DB585" w14:textId="1E25B4E6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8E08" w14:textId="2FA658BD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6CCD" w14:textId="2E016260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CA82D" w14:textId="1EFE2D10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41691</w:t>
            </w:r>
          </w:p>
        </w:tc>
      </w:tr>
      <w:tr w:rsidR="00DA05BF" w:rsidRPr="009F5A4E" w14:paraId="350150EB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1E97A" w14:textId="142A5329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DF4A" w14:textId="50C88532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никотиновой кислоты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D7ED" w14:textId="32C8BF98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никотиновой кислоты 1% 300мл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861DB" w14:textId="2799ACA1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F08B1" w14:textId="1BA707E1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4B22" w14:textId="0627D0A7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85993" w14:textId="18137BE2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239540</w:t>
            </w:r>
          </w:p>
        </w:tc>
      </w:tr>
      <w:tr w:rsidR="00DA05BF" w:rsidRPr="009F5A4E" w14:paraId="2C273C00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6FFC7" w14:textId="419F0D7D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21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3115" w14:textId="293F1BBE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новокаина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F0E2" w14:textId="5A6AE7CF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новокаина 2% 100мл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7EA7D" w14:textId="4D80647E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95D4" w14:textId="71E60592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A662" w14:textId="407C3DA2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EB233" w14:textId="3E844200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62400</w:t>
            </w:r>
          </w:p>
        </w:tc>
      </w:tr>
      <w:tr w:rsidR="00DA05BF" w:rsidRPr="009F5A4E" w14:paraId="72967F19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61BAC" w14:textId="4D1BE86B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22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6390" w14:textId="75181E90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сульфата цинка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4920" w14:textId="524BD5E0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сульфата цинка 2% 200мл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A4B36" w14:textId="519C24F7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1063" w14:textId="2070B325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8188" w14:textId="795534B5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6F089" w14:textId="72E4DCFA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20800</w:t>
            </w:r>
          </w:p>
        </w:tc>
      </w:tr>
      <w:tr w:rsidR="00DA05BF" w:rsidRPr="009F5A4E" w14:paraId="0FE0793C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D0D14" w14:textId="7D184621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23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7149" w14:textId="395972A6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фурацилина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E021" w14:textId="4258DEDF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фурацилина 0,02% 400,0 стер.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406F7" w14:textId="6E4306D9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F551" w14:textId="1E9544B8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F81E" w14:textId="54D4012F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192FB" w14:textId="50FE6100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204960</w:t>
            </w:r>
          </w:p>
        </w:tc>
      </w:tr>
      <w:tr w:rsidR="00DA05BF" w:rsidRPr="009F5A4E" w14:paraId="4A3B4AEA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755D7" w14:textId="764DE00C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24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FD0F" w14:textId="2E2983BD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эуфиллина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0E47" w14:textId="666AEB73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эуфиллина 1% 300мл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98DDD" w14:textId="1C6A9AFC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297C" w14:textId="5F7A1C1C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377E" w14:textId="643E449C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58E28" w14:textId="49DC1258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169740</w:t>
            </w:r>
          </w:p>
        </w:tc>
      </w:tr>
      <w:tr w:rsidR="00DA05BF" w:rsidRPr="009F5A4E" w14:paraId="0EEFD28C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20109" w14:textId="22834B2B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25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D61" w14:textId="50338EC5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Сложные порошки в нос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33F5" w14:textId="2ED77DD5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порошки в нос №10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E0DCD" w14:textId="40C87B9B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5C78" w14:textId="6A955322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501E" w14:textId="43DAFB06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77BA" w14:textId="1AB88F8A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30459</w:t>
            </w:r>
          </w:p>
        </w:tc>
      </w:tr>
      <w:tr w:rsidR="00DA05BF" w:rsidRPr="009F5A4E" w14:paraId="461EB56C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5FAB3" w14:textId="48815C04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26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689C" w14:textId="1FA9EE49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Смесь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Чиринчи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22BA" w14:textId="1C03332A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Смесь </w:t>
            </w:r>
            <w:proofErr w:type="spellStart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Чиринчи</w:t>
            </w:r>
            <w:proofErr w:type="spellEnd"/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A35BB" w14:textId="663ABCC7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BF995" w14:textId="7DA32DF1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2C13D" w14:textId="42DCF3AA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C2185" w14:textId="3567653E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295550</w:t>
            </w:r>
          </w:p>
        </w:tc>
      </w:tr>
      <w:tr w:rsidR="00DA05BF" w:rsidRPr="009F5A4E" w14:paraId="014818A4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293A1" w14:textId="016767F7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27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58DC" w14:textId="55272C20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Уксусная кислота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D3CE" w14:textId="41CEA37B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Уксусная кислота 3% 100мл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93E42" w14:textId="76690577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3B33" w14:textId="78267AA5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F4F0" w14:textId="317C9C79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653C3" w14:textId="5AA3D9A2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35334</w:t>
            </w:r>
          </w:p>
        </w:tc>
      </w:tr>
      <w:tr w:rsidR="00DA05BF" w:rsidRPr="009F5A4E" w14:paraId="42AE7C92" w14:textId="77777777" w:rsidTr="00AF4D04">
        <w:trPr>
          <w:trHeight w:val="5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51233" w14:textId="25E84FAE" w:rsidR="00DA05BF" w:rsidRPr="009F5A4E" w:rsidRDefault="00DA05BF" w:rsidP="00DA05BF">
            <w:pPr>
              <w:widowControl/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28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EAD9" w14:textId="5AD4BE03" w:rsidR="00DA05BF" w:rsidRPr="009F5A4E" w:rsidRDefault="00DA05BF" w:rsidP="00DA0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Хлоргексидина раствор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42C6" w14:textId="2F627BA1" w:rsidR="00DA05BF" w:rsidRPr="009F5A4E" w:rsidRDefault="00DA05BF" w:rsidP="00DA05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Хлоргексидина раствор 0,05% 200мл стерильный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38BC3" w14:textId="3603AB01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  <w:r w:rsidRPr="009F5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658C" w14:textId="773C1522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7E0E" w14:textId="148B8E06" w:rsidR="00DA05BF" w:rsidRPr="009F5A4E" w:rsidRDefault="00DA05BF" w:rsidP="00DA05B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F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1C2E5" w14:textId="5AE0FB16" w:rsidR="00DA05BF" w:rsidRPr="009F5A4E" w:rsidRDefault="00DA05BF" w:rsidP="00DA05BF">
            <w:pPr>
              <w:spacing w:line="72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5A4E">
              <w:rPr>
                <w:rFonts w:ascii="Times New Roman" w:hAnsi="Times New Roman" w:cs="Times New Roman"/>
              </w:rPr>
              <w:t>77675</w:t>
            </w:r>
          </w:p>
        </w:tc>
      </w:tr>
      <w:tr w:rsidR="00AC420E" w:rsidRPr="009F5A4E" w14:paraId="1619965A" w14:textId="77777777" w:rsidTr="002B3180">
        <w:trPr>
          <w:trHeight w:val="59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B9608" w14:textId="61796BEB" w:rsidR="00AC420E" w:rsidRPr="009F5A4E" w:rsidRDefault="00AC420E" w:rsidP="00AC420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7ADF5" w14:textId="459BCF0A" w:rsidR="00AC420E" w:rsidRPr="009F5A4E" w:rsidRDefault="00DA05BF" w:rsidP="00AC420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9F5A4E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3</w:t>
            </w:r>
            <w:r w:rsidRPr="009F5A4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 </w:t>
            </w:r>
            <w:r w:rsidRPr="009F5A4E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189</w:t>
            </w:r>
            <w:r w:rsidRPr="009F5A4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</w:t>
            </w:r>
            <w:r w:rsidRPr="009F5A4E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</w:rPr>
              <w:t>601</w:t>
            </w:r>
            <w:r w:rsidR="00AC420E" w:rsidRPr="009F5A4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,</w:t>
            </w:r>
            <w:r w:rsidR="00AC420E" w:rsidRPr="009F5A4E">
              <w:rPr>
                <w:rFonts w:ascii="Times New Roman" w:eastAsia="Times New Roman" w:hAnsi="Times New Roman" w:cs="Times New Roman"/>
                <w:b/>
                <w:kern w:val="0"/>
                <w:lang w:val="kk-KZ" w:eastAsia="ru-RU"/>
              </w:rPr>
              <w:t xml:space="preserve"> 00</w:t>
            </w:r>
          </w:p>
        </w:tc>
      </w:tr>
    </w:tbl>
    <w:p w14:paraId="6EA9C865" w14:textId="77777777" w:rsidR="00F0239A" w:rsidRPr="00521511" w:rsidRDefault="00F0239A" w:rsidP="00F0239A">
      <w:pPr>
        <w:pStyle w:val="Standard"/>
        <w:tabs>
          <w:tab w:val="right" w:pos="9184"/>
        </w:tabs>
        <w:jc w:val="both"/>
      </w:pPr>
      <w:r w:rsidRPr="00521511">
        <w:tab/>
      </w:r>
    </w:p>
    <w:p w14:paraId="0279B265" w14:textId="77777777" w:rsidR="00F0239A" w:rsidRPr="00521511" w:rsidRDefault="00F0239A" w:rsidP="00F0239A">
      <w:pPr>
        <w:pStyle w:val="Standard"/>
        <w:tabs>
          <w:tab w:val="left" w:pos="1274"/>
        </w:tabs>
        <w:jc w:val="both"/>
      </w:pPr>
      <w:r w:rsidRPr="00521511">
        <w:t xml:space="preserve">     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14:paraId="11BD8F28" w14:textId="345E9413" w:rsidR="00F0239A" w:rsidRPr="00521511" w:rsidRDefault="00F0239A" w:rsidP="00F0239A">
      <w:pPr>
        <w:pStyle w:val="Standard"/>
        <w:tabs>
          <w:tab w:val="left" w:pos="1274"/>
        </w:tabs>
        <w:jc w:val="both"/>
      </w:pPr>
      <w:r w:rsidRPr="00521511">
        <w:t xml:space="preserve">     </w:t>
      </w:r>
      <w:r w:rsidR="00E2711C" w:rsidRPr="00E2711C">
        <w:t xml:space="preserve"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103, 104 </w:t>
      </w:r>
      <w:proofErr w:type="gramStart"/>
      <w:r w:rsidR="00E2711C" w:rsidRPr="00E2711C">
        <w:t>Правил.</w:t>
      </w:r>
      <w:r w:rsidRPr="00521511">
        <w:t>.</w:t>
      </w:r>
      <w:proofErr w:type="gramEnd"/>
      <w:r w:rsidRPr="00521511">
        <w:t xml:space="preserve"> </w:t>
      </w:r>
    </w:p>
    <w:p w14:paraId="3029A96E" w14:textId="77777777" w:rsidR="00F0239A" w:rsidRPr="00521511" w:rsidRDefault="00F0239A" w:rsidP="00F0239A">
      <w:pPr>
        <w:pStyle w:val="Standard"/>
        <w:tabs>
          <w:tab w:val="left" w:pos="1274"/>
        </w:tabs>
        <w:jc w:val="both"/>
      </w:pPr>
      <w:r w:rsidRPr="00521511">
        <w:t xml:space="preserve">       </w:t>
      </w:r>
      <w:r w:rsidR="00C25AFE" w:rsidRPr="00521511">
        <w:t>М</w:t>
      </w:r>
      <w:r w:rsidR="00C25AFE" w:rsidRPr="00521511">
        <w:rPr>
          <w:kern w:val="0"/>
        </w:rPr>
        <w:t xml:space="preserve">едицинские </w:t>
      </w:r>
      <w:r w:rsidRPr="00521511">
        <w:rPr>
          <w:kern w:val="0"/>
        </w:rPr>
        <w:t>изделия</w:t>
      </w:r>
      <w:r w:rsidR="0021760F" w:rsidRPr="00521511">
        <w:rPr>
          <w:kern w:val="0"/>
        </w:rPr>
        <w:t xml:space="preserve"> </w:t>
      </w:r>
      <w:r w:rsidRPr="00521511">
        <w:rPr>
          <w:kern w:val="0"/>
        </w:rPr>
        <w:t xml:space="preserve">должны быть поставлены поставщиком по </w:t>
      </w:r>
      <w:r w:rsidRPr="00521511">
        <w:t>адресу: г. Алматы, ул. Монтажная 33</w:t>
      </w:r>
      <w:r w:rsidRPr="00521511">
        <w:rPr>
          <w:kern w:val="0"/>
        </w:rPr>
        <w:t xml:space="preserve"> на основании заявок заказчика в течении всего срока действия заключенного договора. </w:t>
      </w:r>
    </w:p>
    <w:p w14:paraId="4955BEC5" w14:textId="77777777" w:rsidR="00F0239A" w:rsidRPr="00521511" w:rsidRDefault="00F0239A" w:rsidP="00F0239A">
      <w:pPr>
        <w:pStyle w:val="Standard"/>
        <w:ind w:firstLine="708"/>
        <w:jc w:val="both"/>
      </w:pPr>
      <w:r w:rsidRPr="00521511">
        <w:t>Дополнительную информацию можно получить по телефону:</w:t>
      </w:r>
    </w:p>
    <w:p w14:paraId="79847549" w14:textId="1E319257" w:rsidR="00F0239A" w:rsidRPr="00521511" w:rsidRDefault="00F0239A" w:rsidP="00F0239A">
      <w:pPr>
        <w:pStyle w:val="Standard"/>
        <w:jc w:val="both"/>
      </w:pPr>
      <w:r w:rsidRPr="00521511">
        <w:t>+7/727/223-07-3</w:t>
      </w:r>
      <w:r w:rsidR="00E2711C">
        <w:t>1</w:t>
      </w:r>
    </w:p>
    <w:p w14:paraId="69947D09" w14:textId="77777777" w:rsidR="00F0239A" w:rsidRPr="00521511" w:rsidRDefault="00F0239A" w:rsidP="00F0239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0239A" w:rsidRPr="00521511" w:rsidSect="00D35CE1">
      <w:pgSz w:w="11906" w:h="16838"/>
      <w:pgMar w:top="851" w:right="1134" w:bottom="1134" w:left="1588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7EED" w14:textId="77777777" w:rsidR="0096696F" w:rsidRDefault="0096696F" w:rsidP="00DA05BF">
      <w:pPr>
        <w:spacing w:after="0" w:line="240" w:lineRule="auto"/>
      </w:pPr>
      <w:r>
        <w:separator/>
      </w:r>
    </w:p>
  </w:endnote>
  <w:endnote w:type="continuationSeparator" w:id="0">
    <w:p w14:paraId="117B6B0F" w14:textId="77777777" w:rsidR="0096696F" w:rsidRDefault="0096696F" w:rsidP="00DA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9C51" w14:textId="77777777" w:rsidR="0096696F" w:rsidRDefault="0096696F" w:rsidP="00DA05BF">
      <w:pPr>
        <w:spacing w:after="0" w:line="240" w:lineRule="auto"/>
      </w:pPr>
      <w:r>
        <w:separator/>
      </w:r>
    </w:p>
  </w:footnote>
  <w:footnote w:type="continuationSeparator" w:id="0">
    <w:p w14:paraId="36DDED02" w14:textId="77777777" w:rsidR="0096696F" w:rsidRDefault="0096696F" w:rsidP="00DA0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9A"/>
    <w:rsid w:val="00041319"/>
    <w:rsid w:val="00064D94"/>
    <w:rsid w:val="000A3095"/>
    <w:rsid w:val="000B0363"/>
    <w:rsid w:val="000B48AE"/>
    <w:rsid w:val="000B6128"/>
    <w:rsid w:val="000C4198"/>
    <w:rsid w:val="000D6E46"/>
    <w:rsid w:val="000E4D7E"/>
    <w:rsid w:val="000F459B"/>
    <w:rsid w:val="0012553C"/>
    <w:rsid w:val="0015083D"/>
    <w:rsid w:val="00162BDD"/>
    <w:rsid w:val="0019316C"/>
    <w:rsid w:val="001A34B8"/>
    <w:rsid w:val="001D2609"/>
    <w:rsid w:val="001E1969"/>
    <w:rsid w:val="001F0DA2"/>
    <w:rsid w:val="002008D7"/>
    <w:rsid w:val="002028E4"/>
    <w:rsid w:val="0021760F"/>
    <w:rsid w:val="00245613"/>
    <w:rsid w:val="002A26FC"/>
    <w:rsid w:val="002A6B0A"/>
    <w:rsid w:val="002B0277"/>
    <w:rsid w:val="002B0411"/>
    <w:rsid w:val="002B3180"/>
    <w:rsid w:val="002C033D"/>
    <w:rsid w:val="002C10E4"/>
    <w:rsid w:val="002E1E3B"/>
    <w:rsid w:val="00337876"/>
    <w:rsid w:val="003406A6"/>
    <w:rsid w:val="003408FF"/>
    <w:rsid w:val="0038148C"/>
    <w:rsid w:val="00396D54"/>
    <w:rsid w:val="003C76CE"/>
    <w:rsid w:val="00414BA9"/>
    <w:rsid w:val="00455BDA"/>
    <w:rsid w:val="00455C96"/>
    <w:rsid w:val="0046388B"/>
    <w:rsid w:val="004734BE"/>
    <w:rsid w:val="004846BA"/>
    <w:rsid w:val="004A411A"/>
    <w:rsid w:val="004C03BC"/>
    <w:rsid w:val="004C6646"/>
    <w:rsid w:val="004C7BFC"/>
    <w:rsid w:val="004F688C"/>
    <w:rsid w:val="0050366A"/>
    <w:rsid w:val="00514DE3"/>
    <w:rsid w:val="00521511"/>
    <w:rsid w:val="00552FD2"/>
    <w:rsid w:val="0058312C"/>
    <w:rsid w:val="00583454"/>
    <w:rsid w:val="005903B5"/>
    <w:rsid w:val="005B42FB"/>
    <w:rsid w:val="005B5294"/>
    <w:rsid w:val="005C531D"/>
    <w:rsid w:val="006154AA"/>
    <w:rsid w:val="00616E96"/>
    <w:rsid w:val="006223B1"/>
    <w:rsid w:val="006322D1"/>
    <w:rsid w:val="00654100"/>
    <w:rsid w:val="006A25BF"/>
    <w:rsid w:val="006C568A"/>
    <w:rsid w:val="006D6E23"/>
    <w:rsid w:val="006E1CD8"/>
    <w:rsid w:val="00715F45"/>
    <w:rsid w:val="00723D30"/>
    <w:rsid w:val="007326B9"/>
    <w:rsid w:val="00732C0F"/>
    <w:rsid w:val="00745E87"/>
    <w:rsid w:val="007554C2"/>
    <w:rsid w:val="0076404A"/>
    <w:rsid w:val="00773FCA"/>
    <w:rsid w:val="007912CA"/>
    <w:rsid w:val="007927C6"/>
    <w:rsid w:val="007B3554"/>
    <w:rsid w:val="007B525B"/>
    <w:rsid w:val="007B74B6"/>
    <w:rsid w:val="007D45E4"/>
    <w:rsid w:val="007D4C5B"/>
    <w:rsid w:val="007E3BBD"/>
    <w:rsid w:val="007F68E4"/>
    <w:rsid w:val="00807703"/>
    <w:rsid w:val="00827535"/>
    <w:rsid w:val="00861952"/>
    <w:rsid w:val="00881886"/>
    <w:rsid w:val="008A2A47"/>
    <w:rsid w:val="008B7786"/>
    <w:rsid w:val="008C1E67"/>
    <w:rsid w:val="008D35FF"/>
    <w:rsid w:val="008E55D4"/>
    <w:rsid w:val="00914EDD"/>
    <w:rsid w:val="00915FB1"/>
    <w:rsid w:val="00930B31"/>
    <w:rsid w:val="009410A9"/>
    <w:rsid w:val="0094707D"/>
    <w:rsid w:val="0095016E"/>
    <w:rsid w:val="00955B1A"/>
    <w:rsid w:val="0096696F"/>
    <w:rsid w:val="009A0782"/>
    <w:rsid w:val="009D3213"/>
    <w:rsid w:val="009D56E6"/>
    <w:rsid w:val="009E5049"/>
    <w:rsid w:val="009F022C"/>
    <w:rsid w:val="009F5A4E"/>
    <w:rsid w:val="00A34D10"/>
    <w:rsid w:val="00A37B8F"/>
    <w:rsid w:val="00A47E7F"/>
    <w:rsid w:val="00A51617"/>
    <w:rsid w:val="00A871B1"/>
    <w:rsid w:val="00A922E4"/>
    <w:rsid w:val="00AA14A7"/>
    <w:rsid w:val="00AB7924"/>
    <w:rsid w:val="00AC0EFD"/>
    <w:rsid w:val="00AC420E"/>
    <w:rsid w:val="00AC42FB"/>
    <w:rsid w:val="00AC4384"/>
    <w:rsid w:val="00AC549F"/>
    <w:rsid w:val="00AC69B1"/>
    <w:rsid w:val="00AD5F68"/>
    <w:rsid w:val="00B12255"/>
    <w:rsid w:val="00B12E0A"/>
    <w:rsid w:val="00B23208"/>
    <w:rsid w:val="00B304A0"/>
    <w:rsid w:val="00B324AE"/>
    <w:rsid w:val="00B708AE"/>
    <w:rsid w:val="00B714E6"/>
    <w:rsid w:val="00B84FDB"/>
    <w:rsid w:val="00B95FC3"/>
    <w:rsid w:val="00BA325D"/>
    <w:rsid w:val="00BC36D7"/>
    <w:rsid w:val="00BC730F"/>
    <w:rsid w:val="00BD2999"/>
    <w:rsid w:val="00BD797A"/>
    <w:rsid w:val="00BE5447"/>
    <w:rsid w:val="00BF415B"/>
    <w:rsid w:val="00BF762D"/>
    <w:rsid w:val="00C226B8"/>
    <w:rsid w:val="00C240D5"/>
    <w:rsid w:val="00C25AFE"/>
    <w:rsid w:val="00C55B18"/>
    <w:rsid w:val="00C60FFC"/>
    <w:rsid w:val="00C61F46"/>
    <w:rsid w:val="00C738D3"/>
    <w:rsid w:val="00C97D01"/>
    <w:rsid w:val="00CB3792"/>
    <w:rsid w:val="00CB6E1F"/>
    <w:rsid w:val="00CE04F0"/>
    <w:rsid w:val="00CE651A"/>
    <w:rsid w:val="00CF27A7"/>
    <w:rsid w:val="00CF4E68"/>
    <w:rsid w:val="00D1040A"/>
    <w:rsid w:val="00D1196D"/>
    <w:rsid w:val="00D630D8"/>
    <w:rsid w:val="00D821CC"/>
    <w:rsid w:val="00D8654E"/>
    <w:rsid w:val="00D87544"/>
    <w:rsid w:val="00DA05BF"/>
    <w:rsid w:val="00DB6CB0"/>
    <w:rsid w:val="00DC006A"/>
    <w:rsid w:val="00DD0C15"/>
    <w:rsid w:val="00DD6A72"/>
    <w:rsid w:val="00DD6C36"/>
    <w:rsid w:val="00DE60B4"/>
    <w:rsid w:val="00DF16C4"/>
    <w:rsid w:val="00DF32A4"/>
    <w:rsid w:val="00E015B0"/>
    <w:rsid w:val="00E04FA6"/>
    <w:rsid w:val="00E13525"/>
    <w:rsid w:val="00E22F96"/>
    <w:rsid w:val="00E2711C"/>
    <w:rsid w:val="00E317DE"/>
    <w:rsid w:val="00E65F17"/>
    <w:rsid w:val="00E817E5"/>
    <w:rsid w:val="00E96530"/>
    <w:rsid w:val="00EA662D"/>
    <w:rsid w:val="00EF14F0"/>
    <w:rsid w:val="00EF2E1D"/>
    <w:rsid w:val="00EF60AA"/>
    <w:rsid w:val="00F0239A"/>
    <w:rsid w:val="00F0262B"/>
    <w:rsid w:val="00F146C9"/>
    <w:rsid w:val="00F43F47"/>
    <w:rsid w:val="00F546AE"/>
    <w:rsid w:val="00F6351A"/>
    <w:rsid w:val="00F67FB0"/>
    <w:rsid w:val="00F77B79"/>
    <w:rsid w:val="00F86079"/>
    <w:rsid w:val="00FC0763"/>
    <w:rsid w:val="00FC7D0C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A15C"/>
  <w15:docId w15:val="{6BEDB029-2E75-4987-823A-5FA8AE30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39A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023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No Spacing"/>
    <w:rsid w:val="00F0239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styleId="a4">
    <w:name w:val="Hyperlink"/>
    <w:uiPriority w:val="99"/>
    <w:unhideWhenUsed/>
    <w:rsid w:val="00F0239A"/>
    <w:rPr>
      <w:color w:val="0000FF"/>
      <w:u w:val="single"/>
    </w:rPr>
  </w:style>
  <w:style w:type="character" w:customStyle="1" w:styleId="s1">
    <w:name w:val="s1"/>
    <w:rsid w:val="00F0239A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basedOn w:val="a"/>
    <w:uiPriority w:val="99"/>
    <w:unhideWhenUsed/>
    <w:rsid w:val="00F0239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39A"/>
  </w:style>
  <w:style w:type="paragraph" w:styleId="a6">
    <w:name w:val="header"/>
    <w:basedOn w:val="a"/>
    <w:link w:val="a7"/>
    <w:uiPriority w:val="99"/>
    <w:unhideWhenUsed/>
    <w:rsid w:val="00DA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5BF"/>
    <w:rPr>
      <w:rFonts w:ascii="Calibri" w:eastAsia="SimSun" w:hAnsi="Calibri" w:cs="Calibri"/>
      <w:kern w:val="3"/>
    </w:rPr>
  </w:style>
  <w:style w:type="paragraph" w:styleId="a8">
    <w:name w:val="footer"/>
    <w:basedOn w:val="a"/>
    <w:link w:val="a9"/>
    <w:uiPriority w:val="99"/>
    <w:unhideWhenUsed/>
    <w:rsid w:val="00DA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5BF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4000002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P090001729_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P09000172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5272-744A-4403-B700-7FEDC3A2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Gigabyte</cp:lastModifiedBy>
  <cp:revision>5</cp:revision>
  <dcterms:created xsi:type="dcterms:W3CDTF">2022-01-18T16:38:00Z</dcterms:created>
  <dcterms:modified xsi:type="dcterms:W3CDTF">2022-02-11T06:41:00Z</dcterms:modified>
</cp:coreProperties>
</file>