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39A" w:rsidRPr="00521511" w:rsidRDefault="006223B1" w:rsidP="00F0239A">
      <w:pPr>
        <w:pStyle w:val="Standard"/>
        <w:jc w:val="both"/>
        <w:rPr>
          <w:b/>
        </w:rPr>
      </w:pPr>
      <w:r w:rsidRPr="00521511">
        <w:rPr>
          <w:b/>
        </w:rPr>
        <w:t>К</w:t>
      </w:r>
      <w:r w:rsidR="00F0239A" w:rsidRPr="00521511">
        <w:rPr>
          <w:b/>
        </w:rPr>
        <w:t>ГП на ПХВ «Городская  поликлиника №32» У</w:t>
      </w:r>
      <w:r w:rsidR="005903B5" w:rsidRPr="00521511">
        <w:rPr>
          <w:b/>
          <w:lang w:val="kk-KZ"/>
        </w:rPr>
        <w:t>О</w:t>
      </w:r>
      <w:r w:rsidR="00F0239A" w:rsidRPr="00521511">
        <w:rPr>
          <w:b/>
        </w:rPr>
        <w:t xml:space="preserve">З </w:t>
      </w:r>
      <w:proofErr w:type="spellStart"/>
      <w:r w:rsidR="00F0239A" w:rsidRPr="00521511">
        <w:rPr>
          <w:b/>
        </w:rPr>
        <w:t>г</w:t>
      </w:r>
      <w:proofErr w:type="gramStart"/>
      <w:r w:rsidR="00F0239A" w:rsidRPr="00521511">
        <w:rPr>
          <w:b/>
        </w:rPr>
        <w:t>.А</w:t>
      </w:r>
      <w:proofErr w:type="gramEnd"/>
      <w:r w:rsidR="00F0239A" w:rsidRPr="00521511">
        <w:rPr>
          <w:b/>
        </w:rPr>
        <w:t>лматы</w:t>
      </w:r>
      <w:proofErr w:type="spellEnd"/>
    </w:p>
    <w:p w:rsidR="00F0239A" w:rsidRPr="00521511" w:rsidRDefault="00F0239A" w:rsidP="00F0239A">
      <w:pPr>
        <w:pStyle w:val="Standard"/>
        <w:jc w:val="both"/>
        <w:rPr>
          <w:b/>
          <w:lang w:val="kk-KZ"/>
        </w:rPr>
      </w:pPr>
      <w:r w:rsidRPr="00521511">
        <w:rPr>
          <w:b/>
          <w:lang w:val="kk-KZ"/>
        </w:rPr>
        <w:t xml:space="preserve">  </w:t>
      </w:r>
    </w:p>
    <w:p w:rsidR="00F0239A" w:rsidRPr="00521511" w:rsidRDefault="00F0239A" w:rsidP="00F0239A">
      <w:pPr>
        <w:pStyle w:val="Standard"/>
        <w:jc w:val="both"/>
      </w:pPr>
      <w:r w:rsidRPr="00521511">
        <w:rPr>
          <w:b/>
        </w:rPr>
        <w:t xml:space="preserve">050054, г. Алматы, ул. </w:t>
      </w:r>
      <w:proofErr w:type="gramStart"/>
      <w:r w:rsidRPr="00521511">
        <w:rPr>
          <w:b/>
        </w:rPr>
        <w:t>Монтажная</w:t>
      </w:r>
      <w:proofErr w:type="gramEnd"/>
      <w:r w:rsidRPr="00521511">
        <w:rPr>
          <w:b/>
        </w:rPr>
        <w:t xml:space="preserve"> 33, </w:t>
      </w:r>
      <w:r w:rsidRPr="00521511">
        <w:t>8/727/223-07-30</w:t>
      </w:r>
    </w:p>
    <w:p w:rsidR="00F0239A" w:rsidRPr="00521511" w:rsidRDefault="00F0239A" w:rsidP="005B5294">
      <w:pPr>
        <w:pStyle w:val="Standard"/>
        <w:jc w:val="both"/>
        <w:rPr>
          <w:b/>
        </w:rPr>
      </w:pPr>
      <w:r w:rsidRPr="00521511">
        <w:rPr>
          <w:b/>
          <w:lang w:val="kk-KZ"/>
        </w:rPr>
        <w:t xml:space="preserve">эл.адрес  </w:t>
      </w:r>
      <w:proofErr w:type="spellStart"/>
      <w:r w:rsidRPr="00521511">
        <w:rPr>
          <w:b/>
          <w:lang w:val="en-US"/>
        </w:rPr>
        <w:t>gp</w:t>
      </w:r>
      <w:proofErr w:type="spellEnd"/>
      <w:r w:rsidRPr="00521511">
        <w:rPr>
          <w:b/>
        </w:rPr>
        <w:t>32</w:t>
      </w:r>
      <w:proofErr w:type="spellStart"/>
      <w:r w:rsidRPr="00521511">
        <w:rPr>
          <w:b/>
          <w:lang w:val="en-US"/>
        </w:rPr>
        <w:t>almaty</w:t>
      </w:r>
      <w:proofErr w:type="spellEnd"/>
      <w:r w:rsidRPr="00521511">
        <w:rPr>
          <w:b/>
        </w:rPr>
        <w:t>@</w:t>
      </w:r>
      <w:r w:rsidRPr="00521511">
        <w:rPr>
          <w:b/>
          <w:lang w:val="en-US"/>
        </w:rPr>
        <w:t>mail</w:t>
      </w:r>
      <w:r w:rsidRPr="00521511">
        <w:rPr>
          <w:b/>
        </w:rPr>
        <w:t>.</w:t>
      </w:r>
      <w:proofErr w:type="spellStart"/>
      <w:r w:rsidRPr="00521511">
        <w:rPr>
          <w:b/>
          <w:lang w:val="en-US"/>
        </w:rPr>
        <w:t>ru</w:t>
      </w:r>
      <w:proofErr w:type="spellEnd"/>
    </w:p>
    <w:p w:rsidR="00F0239A" w:rsidRPr="00521511" w:rsidRDefault="00F0239A" w:rsidP="00F0239A">
      <w:pPr>
        <w:pStyle w:val="Standard"/>
        <w:jc w:val="center"/>
        <w:rPr>
          <w:b/>
          <w:lang w:val="kk-KZ"/>
        </w:rPr>
      </w:pPr>
    </w:p>
    <w:p w:rsidR="00F0239A" w:rsidRPr="00521511" w:rsidRDefault="00F0239A" w:rsidP="00F0239A">
      <w:pPr>
        <w:pStyle w:val="Standard"/>
        <w:jc w:val="center"/>
        <w:rPr>
          <w:b/>
          <w:lang w:val="kk-KZ"/>
        </w:rPr>
      </w:pPr>
    </w:p>
    <w:p w:rsidR="00F0239A" w:rsidRPr="00521511" w:rsidRDefault="00F0239A" w:rsidP="00F0239A">
      <w:pPr>
        <w:pStyle w:val="Standard"/>
        <w:jc w:val="center"/>
        <w:rPr>
          <w:b/>
          <w:lang w:val="kk-KZ"/>
        </w:rPr>
      </w:pPr>
    </w:p>
    <w:p w:rsidR="00F0239A" w:rsidRPr="005775FC" w:rsidRDefault="00F0239A" w:rsidP="00F0239A">
      <w:pPr>
        <w:pStyle w:val="Standard"/>
        <w:jc w:val="center"/>
        <w:rPr>
          <w:rStyle w:val="s1"/>
          <w:color w:val="auto"/>
        </w:rPr>
      </w:pPr>
      <w:r w:rsidRPr="00521511">
        <w:rPr>
          <w:rStyle w:val="s1"/>
          <w:color w:val="auto"/>
        </w:rPr>
        <w:t>Объявление о проведении закупа това</w:t>
      </w:r>
      <w:r w:rsidR="005903B5" w:rsidRPr="00521511">
        <w:rPr>
          <w:rStyle w:val="s1"/>
          <w:color w:val="auto"/>
        </w:rPr>
        <w:t xml:space="preserve">ров способом запроса ценовых </w:t>
      </w:r>
      <w:proofErr w:type="spellStart"/>
      <w:r w:rsidR="005903B5" w:rsidRPr="00521511">
        <w:rPr>
          <w:rStyle w:val="s1"/>
          <w:color w:val="auto"/>
        </w:rPr>
        <w:t>пр</w:t>
      </w:r>
      <w:proofErr w:type="spellEnd"/>
      <w:r w:rsidR="005903B5" w:rsidRPr="00521511">
        <w:rPr>
          <w:rStyle w:val="s1"/>
          <w:color w:val="auto"/>
          <w:lang w:val="kk-KZ"/>
        </w:rPr>
        <w:t>ед</w:t>
      </w:r>
      <w:proofErr w:type="spellStart"/>
      <w:r w:rsidRPr="00521511">
        <w:rPr>
          <w:rStyle w:val="s1"/>
          <w:color w:val="auto"/>
        </w:rPr>
        <w:t>ложений</w:t>
      </w:r>
      <w:proofErr w:type="spellEnd"/>
      <w:r w:rsidR="005775FC" w:rsidRPr="005775FC">
        <w:rPr>
          <w:rStyle w:val="s1"/>
          <w:color w:val="auto"/>
        </w:rPr>
        <w:t xml:space="preserve"> c закрытой системой</w:t>
      </w:r>
      <w:bookmarkStart w:id="0" w:name="_GoBack"/>
      <w:bookmarkEnd w:id="0"/>
    </w:p>
    <w:p w:rsidR="00F0239A" w:rsidRPr="00521511" w:rsidRDefault="00F0239A" w:rsidP="00F0239A">
      <w:pPr>
        <w:pStyle w:val="Standard"/>
        <w:jc w:val="center"/>
      </w:pPr>
    </w:p>
    <w:p w:rsidR="00F0239A" w:rsidRPr="00521511" w:rsidRDefault="00F0239A" w:rsidP="00F0239A">
      <w:pPr>
        <w:widowControl/>
        <w:suppressAutoHyphens w:val="0"/>
        <w:autoSpaceDE w:val="0"/>
        <w:adjustRightInd w:val="0"/>
        <w:spacing w:after="0" w:line="240" w:lineRule="auto"/>
        <w:jc w:val="both"/>
        <w:textAlignment w:val="auto"/>
        <w:rPr>
          <w:rFonts w:ascii="Times New Roman" w:hAnsi="Times New Roman" w:cs="Times New Roman"/>
          <w:sz w:val="24"/>
          <w:szCs w:val="24"/>
        </w:rPr>
      </w:pPr>
      <w:r w:rsidRPr="00521511">
        <w:rPr>
          <w:rFonts w:ascii="Times New Roman" w:hAnsi="Times New Roman" w:cs="Times New Roman"/>
          <w:sz w:val="24"/>
          <w:szCs w:val="24"/>
        </w:rPr>
        <w:t xml:space="preserve">      Заказчик, </w:t>
      </w:r>
      <w:r w:rsidR="000B48AE" w:rsidRPr="00521511">
        <w:rPr>
          <w:rFonts w:ascii="Times New Roman" w:hAnsi="Times New Roman" w:cs="Times New Roman"/>
          <w:sz w:val="24"/>
          <w:szCs w:val="24"/>
        </w:rPr>
        <w:t>К</w:t>
      </w:r>
      <w:r w:rsidRPr="00521511">
        <w:rPr>
          <w:rFonts w:ascii="Times New Roman" w:hAnsi="Times New Roman" w:cs="Times New Roman"/>
          <w:sz w:val="24"/>
          <w:szCs w:val="24"/>
        </w:rPr>
        <w:t>ГП  на ПХВ «Городская  поликлиника №32» У</w:t>
      </w:r>
      <w:r w:rsidR="000B48AE" w:rsidRPr="00521511">
        <w:rPr>
          <w:rFonts w:ascii="Times New Roman" w:hAnsi="Times New Roman" w:cs="Times New Roman"/>
          <w:sz w:val="24"/>
          <w:szCs w:val="24"/>
        </w:rPr>
        <w:t>О</w:t>
      </w:r>
      <w:r w:rsidRPr="00521511">
        <w:rPr>
          <w:rFonts w:ascii="Times New Roman" w:hAnsi="Times New Roman" w:cs="Times New Roman"/>
          <w:sz w:val="24"/>
          <w:szCs w:val="24"/>
        </w:rPr>
        <w:t xml:space="preserve">З </w:t>
      </w:r>
      <w:proofErr w:type="spellStart"/>
      <w:r w:rsidRPr="00521511">
        <w:rPr>
          <w:rFonts w:ascii="Times New Roman" w:hAnsi="Times New Roman" w:cs="Times New Roman"/>
          <w:sz w:val="24"/>
          <w:szCs w:val="24"/>
        </w:rPr>
        <w:t>г</w:t>
      </w:r>
      <w:proofErr w:type="gramStart"/>
      <w:r w:rsidRPr="00521511">
        <w:rPr>
          <w:rFonts w:ascii="Times New Roman" w:hAnsi="Times New Roman" w:cs="Times New Roman"/>
          <w:sz w:val="24"/>
          <w:szCs w:val="24"/>
        </w:rPr>
        <w:t>.А</w:t>
      </w:r>
      <w:proofErr w:type="gramEnd"/>
      <w:r w:rsidRPr="00521511">
        <w:rPr>
          <w:rFonts w:ascii="Times New Roman" w:hAnsi="Times New Roman" w:cs="Times New Roman"/>
          <w:sz w:val="24"/>
          <w:szCs w:val="24"/>
        </w:rPr>
        <w:t>лматы</w:t>
      </w:r>
      <w:proofErr w:type="spellEnd"/>
      <w:r w:rsidRPr="00521511">
        <w:rPr>
          <w:rFonts w:ascii="Times New Roman" w:hAnsi="Times New Roman" w:cs="Times New Roman"/>
          <w:sz w:val="24"/>
          <w:szCs w:val="24"/>
        </w:rPr>
        <w:t>, юридический адрес: 050054, г. Алматы, ул. Монтажная 33, объявляет о проведении закупа способом запроса ценовых предложений</w:t>
      </w:r>
      <w:r w:rsidRPr="00521511">
        <w:rPr>
          <w:rFonts w:ascii="Times New Roman" w:hAnsi="Times New Roman" w:cs="Times New Roman"/>
          <w:kern w:val="0"/>
          <w:sz w:val="24"/>
          <w:szCs w:val="24"/>
          <w:lang w:eastAsia="ru-RU"/>
        </w:rPr>
        <w:t xml:space="preserve"> медицинск</w:t>
      </w:r>
      <w:r w:rsidR="00F86079" w:rsidRPr="00521511">
        <w:rPr>
          <w:rFonts w:ascii="Times New Roman" w:hAnsi="Times New Roman" w:cs="Times New Roman"/>
          <w:kern w:val="0"/>
          <w:sz w:val="24"/>
          <w:szCs w:val="24"/>
          <w:lang w:eastAsia="ru-RU"/>
        </w:rPr>
        <w:t xml:space="preserve">их </w:t>
      </w:r>
      <w:r w:rsidR="00FC7D0C" w:rsidRPr="00521511">
        <w:rPr>
          <w:rFonts w:ascii="Times New Roman" w:hAnsi="Times New Roman" w:cs="Times New Roman"/>
          <w:kern w:val="0"/>
          <w:sz w:val="24"/>
          <w:szCs w:val="24"/>
          <w:lang w:eastAsia="ru-RU"/>
        </w:rPr>
        <w:t xml:space="preserve">изделий </w:t>
      </w:r>
      <w:r w:rsidRPr="00521511">
        <w:rPr>
          <w:rFonts w:ascii="Times New Roman" w:hAnsi="Times New Roman" w:cs="Times New Roman"/>
          <w:kern w:val="0"/>
          <w:sz w:val="24"/>
          <w:szCs w:val="24"/>
          <w:lang w:eastAsia="ru-RU"/>
        </w:rPr>
        <w:t>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 в соответствии с пунктами 106, 107  «Правил организации и проведени</w:t>
      </w:r>
      <w:r w:rsidR="00914EDD" w:rsidRPr="00521511">
        <w:rPr>
          <w:rFonts w:ascii="Times New Roman" w:hAnsi="Times New Roman" w:cs="Times New Roman"/>
          <w:kern w:val="0"/>
          <w:sz w:val="24"/>
          <w:szCs w:val="24"/>
          <w:lang w:eastAsia="ru-RU"/>
        </w:rPr>
        <w:t>я закупа лекарственных средств, м</w:t>
      </w:r>
      <w:r w:rsidRPr="00521511">
        <w:rPr>
          <w:rFonts w:ascii="Times New Roman" w:hAnsi="Times New Roman" w:cs="Times New Roman"/>
          <w:kern w:val="0"/>
          <w:sz w:val="24"/>
          <w:szCs w:val="24"/>
          <w:lang w:eastAsia="ru-RU"/>
        </w:rPr>
        <w:t>едицинск</w:t>
      </w:r>
      <w:r w:rsidR="00914EDD" w:rsidRPr="00521511">
        <w:rPr>
          <w:rFonts w:ascii="Times New Roman" w:hAnsi="Times New Roman" w:cs="Times New Roman"/>
          <w:kern w:val="0"/>
          <w:sz w:val="24"/>
          <w:szCs w:val="24"/>
          <w:lang w:eastAsia="ru-RU"/>
        </w:rPr>
        <w:t xml:space="preserve">их изделий и </w:t>
      </w:r>
      <w:r w:rsidRPr="00521511">
        <w:rPr>
          <w:rFonts w:ascii="Times New Roman" w:hAnsi="Times New Roman" w:cs="Times New Roman"/>
          <w:kern w:val="0"/>
          <w:sz w:val="24"/>
          <w:szCs w:val="24"/>
          <w:lang w:eastAsia="ru-RU"/>
        </w:rPr>
        <w:t>фармацевтических услуг», утвержденных постановлением Правительства Республики Казахстан от 30 октября 2009 года № 1729 (далее - Правила)</w:t>
      </w:r>
      <w:r w:rsidRPr="00521511">
        <w:rPr>
          <w:rFonts w:ascii="Times New Roman" w:hAnsi="Times New Roman" w:cs="Times New Roman"/>
          <w:sz w:val="24"/>
          <w:szCs w:val="24"/>
        </w:rPr>
        <w:t>.</w:t>
      </w:r>
    </w:p>
    <w:p w:rsidR="00F0239A" w:rsidRPr="00521511" w:rsidRDefault="00F0239A" w:rsidP="00F0239A">
      <w:pPr>
        <w:pStyle w:val="a3"/>
        <w:jc w:val="both"/>
        <w:rPr>
          <w:rFonts w:ascii="Times New Roman" w:hAnsi="Times New Roman"/>
          <w:sz w:val="24"/>
          <w:szCs w:val="24"/>
        </w:rPr>
      </w:pPr>
      <w:r w:rsidRPr="00521511">
        <w:rPr>
          <w:rFonts w:ascii="Times New Roman" w:hAnsi="Times New Roman"/>
          <w:sz w:val="24"/>
          <w:szCs w:val="24"/>
          <w:lang w:val="kk-KZ"/>
        </w:rPr>
        <w:t xml:space="preserve">      </w:t>
      </w:r>
      <w:r w:rsidRPr="00521511">
        <w:rPr>
          <w:rFonts w:ascii="Times New Roman" w:hAnsi="Times New Roman"/>
          <w:sz w:val="24"/>
          <w:szCs w:val="24"/>
        </w:rPr>
        <w:t xml:space="preserve">Полный перечень </w:t>
      </w:r>
      <w:r w:rsidR="000C4198" w:rsidRPr="00521511">
        <w:rPr>
          <w:rFonts w:ascii="Times New Roman" w:hAnsi="Times New Roman"/>
          <w:kern w:val="0"/>
          <w:sz w:val="24"/>
          <w:szCs w:val="24"/>
        </w:rPr>
        <w:t xml:space="preserve">медицинских изделий, </w:t>
      </w:r>
      <w:r w:rsidRPr="00521511">
        <w:rPr>
          <w:rFonts w:ascii="Times New Roman" w:hAnsi="Times New Roman"/>
          <w:kern w:val="0"/>
          <w:sz w:val="24"/>
          <w:szCs w:val="24"/>
        </w:rPr>
        <w:t>содержащий</w:t>
      </w:r>
      <w:r w:rsidRPr="00521511">
        <w:rPr>
          <w:rFonts w:ascii="Times New Roman" w:hAnsi="Times New Roman"/>
          <w:sz w:val="24"/>
          <w:szCs w:val="24"/>
        </w:rPr>
        <w:t xml:space="preserve"> количество, техническое описание и суммы, выделенные для закупа, указаны в приложении №1 к настоящему объявлению.</w:t>
      </w:r>
    </w:p>
    <w:p w:rsidR="00F0239A" w:rsidRPr="00521511" w:rsidRDefault="00F0239A" w:rsidP="00F0239A">
      <w:pPr>
        <w:pStyle w:val="a3"/>
        <w:ind w:firstLine="708"/>
        <w:jc w:val="both"/>
        <w:rPr>
          <w:rFonts w:ascii="Times New Roman" w:hAnsi="Times New Roman"/>
          <w:sz w:val="24"/>
          <w:szCs w:val="24"/>
        </w:rPr>
      </w:pPr>
      <w:r w:rsidRPr="00521511">
        <w:rPr>
          <w:rFonts w:ascii="Times New Roman" w:hAnsi="Times New Roman"/>
          <w:sz w:val="24"/>
          <w:szCs w:val="24"/>
        </w:rPr>
        <w:t xml:space="preserve">Запечатанный конверт с ценовым предложением потенциального поставщика должен быть представлен или выслан по почте в рабочие дни с 09-00 до 18-00 часов по местному времени по адресу: г. Алматы, ул. </w:t>
      </w:r>
      <w:r w:rsidRPr="00521511">
        <w:rPr>
          <w:rFonts w:ascii="Times New Roman" w:hAnsi="Times New Roman"/>
        </w:rPr>
        <w:t>Сейфулина 81/2.</w:t>
      </w:r>
      <w:r w:rsidRPr="00521511">
        <w:rPr>
          <w:rFonts w:ascii="Times New Roman" w:hAnsi="Times New Roman"/>
          <w:sz w:val="24"/>
          <w:szCs w:val="24"/>
        </w:rPr>
        <w:t xml:space="preserve"> Дата объявления закупа способом запроса ценовых предложений: </w:t>
      </w:r>
      <w:r w:rsidR="00643287">
        <w:rPr>
          <w:rFonts w:ascii="Times New Roman" w:hAnsi="Times New Roman"/>
          <w:sz w:val="24"/>
          <w:szCs w:val="24"/>
        </w:rPr>
        <w:t>24</w:t>
      </w:r>
      <w:r w:rsidRPr="00521511">
        <w:rPr>
          <w:rFonts w:ascii="Times New Roman" w:hAnsi="Times New Roman"/>
          <w:sz w:val="24"/>
          <w:szCs w:val="24"/>
        </w:rPr>
        <w:t>.</w:t>
      </w:r>
      <w:r w:rsidR="00AA14A7" w:rsidRPr="00521511">
        <w:rPr>
          <w:rFonts w:ascii="Times New Roman" w:hAnsi="Times New Roman"/>
          <w:sz w:val="24"/>
          <w:szCs w:val="24"/>
          <w:lang w:val="kk-KZ"/>
        </w:rPr>
        <w:t>02</w:t>
      </w:r>
      <w:r w:rsidR="00715F45" w:rsidRPr="00521511">
        <w:rPr>
          <w:rFonts w:ascii="Times New Roman" w:hAnsi="Times New Roman"/>
          <w:sz w:val="24"/>
          <w:szCs w:val="24"/>
          <w:lang w:val="kk-KZ"/>
        </w:rPr>
        <w:t>.202</w:t>
      </w:r>
      <w:r w:rsidR="00AA14A7" w:rsidRPr="00521511">
        <w:rPr>
          <w:rFonts w:ascii="Times New Roman" w:hAnsi="Times New Roman"/>
          <w:sz w:val="24"/>
          <w:szCs w:val="24"/>
          <w:lang w:val="kk-KZ"/>
        </w:rPr>
        <w:t>1</w:t>
      </w:r>
      <w:r w:rsidRPr="00521511">
        <w:rPr>
          <w:rFonts w:ascii="Times New Roman" w:hAnsi="Times New Roman"/>
          <w:sz w:val="24"/>
          <w:szCs w:val="24"/>
          <w:lang w:val="kk-KZ"/>
        </w:rPr>
        <w:t>г</w:t>
      </w:r>
      <w:r w:rsidRPr="00521511">
        <w:rPr>
          <w:rFonts w:ascii="Times New Roman" w:hAnsi="Times New Roman"/>
          <w:sz w:val="24"/>
          <w:szCs w:val="24"/>
        </w:rPr>
        <w:t>. Срок представления конвертов с ценовым предложением: до 12 часов 00 минут</w:t>
      </w:r>
      <w:r w:rsidRPr="00521511">
        <w:rPr>
          <w:rFonts w:ascii="Times New Roman" w:hAnsi="Times New Roman"/>
          <w:sz w:val="24"/>
          <w:szCs w:val="24"/>
          <w:lang w:val="kk-KZ"/>
        </w:rPr>
        <w:t xml:space="preserve">. </w:t>
      </w:r>
      <w:r w:rsidR="00643287">
        <w:rPr>
          <w:rFonts w:ascii="Times New Roman" w:hAnsi="Times New Roman"/>
          <w:sz w:val="24"/>
          <w:szCs w:val="24"/>
          <w:lang w:val="kk-KZ"/>
        </w:rPr>
        <w:t>02</w:t>
      </w:r>
      <w:r w:rsidRPr="00521511">
        <w:rPr>
          <w:rFonts w:ascii="Times New Roman" w:hAnsi="Times New Roman"/>
          <w:sz w:val="24"/>
          <w:szCs w:val="24"/>
          <w:lang w:val="kk-KZ"/>
        </w:rPr>
        <w:t>.</w:t>
      </w:r>
      <w:r w:rsidR="00AA14A7" w:rsidRPr="00521511">
        <w:rPr>
          <w:rFonts w:ascii="Times New Roman" w:hAnsi="Times New Roman"/>
          <w:sz w:val="24"/>
          <w:szCs w:val="24"/>
          <w:lang w:val="kk-KZ"/>
        </w:rPr>
        <w:t>0</w:t>
      </w:r>
      <w:r w:rsidR="00643287">
        <w:rPr>
          <w:rFonts w:ascii="Times New Roman" w:hAnsi="Times New Roman"/>
          <w:sz w:val="24"/>
          <w:szCs w:val="24"/>
          <w:lang w:val="kk-KZ"/>
        </w:rPr>
        <w:t>3</w:t>
      </w:r>
      <w:r w:rsidR="00AA14A7" w:rsidRPr="00521511">
        <w:rPr>
          <w:rFonts w:ascii="Times New Roman" w:hAnsi="Times New Roman"/>
          <w:sz w:val="24"/>
          <w:szCs w:val="24"/>
          <w:lang w:val="kk-KZ"/>
        </w:rPr>
        <w:t>.2021</w:t>
      </w:r>
      <w:r w:rsidRPr="00521511">
        <w:rPr>
          <w:rFonts w:ascii="Times New Roman" w:hAnsi="Times New Roman"/>
          <w:sz w:val="24"/>
          <w:szCs w:val="24"/>
          <w:lang w:val="kk-KZ"/>
        </w:rPr>
        <w:t>г</w:t>
      </w:r>
      <w:r w:rsidRPr="00521511">
        <w:rPr>
          <w:rFonts w:ascii="Times New Roman" w:hAnsi="Times New Roman"/>
          <w:sz w:val="24"/>
          <w:szCs w:val="24"/>
        </w:rPr>
        <w:t>.</w:t>
      </w:r>
    </w:p>
    <w:p w:rsidR="00F0239A" w:rsidRPr="00521511" w:rsidRDefault="00F0239A" w:rsidP="00F0239A">
      <w:pPr>
        <w:pStyle w:val="a5"/>
        <w:jc w:val="both"/>
      </w:pPr>
      <w:r w:rsidRPr="00521511">
        <w:t xml:space="preserve">Конверты с ценовым предложением будут вскрываться в 14 часов 00 минут </w:t>
      </w:r>
      <w:r w:rsidR="00643287">
        <w:rPr>
          <w:lang w:val="kk-KZ"/>
        </w:rPr>
        <w:t>2</w:t>
      </w:r>
      <w:r w:rsidRPr="00521511">
        <w:t xml:space="preserve"> </w:t>
      </w:r>
      <w:r w:rsidR="00643287">
        <w:t>марта</w:t>
      </w:r>
      <w:r w:rsidR="00CF4E68" w:rsidRPr="00521511">
        <w:t xml:space="preserve"> </w:t>
      </w:r>
      <w:r w:rsidR="00DF32A4" w:rsidRPr="00521511">
        <w:t xml:space="preserve"> 202</w:t>
      </w:r>
      <w:r w:rsidR="007927C6" w:rsidRPr="00521511">
        <w:rPr>
          <w:lang w:val="kk-KZ"/>
        </w:rPr>
        <w:t>1</w:t>
      </w:r>
      <w:r w:rsidR="00064D94" w:rsidRPr="00521511">
        <w:rPr>
          <w:lang w:val="kk-KZ"/>
        </w:rPr>
        <w:t xml:space="preserve"> </w:t>
      </w:r>
      <w:r w:rsidRPr="00521511">
        <w:t>года по следующему адресу: г. Алматы, ул. Сейфулина 81/2, кабинет государственных закупок.</w:t>
      </w:r>
    </w:p>
    <w:p w:rsidR="00F0239A" w:rsidRPr="00521511" w:rsidRDefault="00F0239A" w:rsidP="003408FF">
      <w:pPr>
        <w:pStyle w:val="a5"/>
        <w:jc w:val="both"/>
      </w:pPr>
      <w:r w:rsidRPr="00521511">
        <w:t xml:space="preserve">        Запечатанный конверт должен содержать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w:t>
      </w:r>
      <w:r w:rsidRPr="00521511">
        <w:rPr>
          <w:spacing w:val="1"/>
        </w:rPr>
        <w:t xml:space="preserve"> в сроки, установленные заказчиком</w:t>
      </w:r>
      <w:r w:rsidRPr="00521511">
        <w:t>, а также документы, подтверждающие соответствие предлагаемых товаров требованиям, установленным </w:t>
      </w:r>
      <w:hyperlink r:id="rId6" w:anchor="z140" w:history="1">
        <w:r w:rsidRPr="00521511">
          <w:rPr>
            <w:rStyle w:val="a4"/>
            <w:color w:val="auto"/>
          </w:rPr>
          <w:t>главой 4</w:t>
        </w:r>
      </w:hyperlink>
      <w:r w:rsidRPr="00521511">
        <w:t>  Правил.</w:t>
      </w:r>
    </w:p>
    <w:p w:rsidR="00F0239A" w:rsidRPr="00521511" w:rsidRDefault="00F0239A" w:rsidP="00BF415B">
      <w:pPr>
        <w:pStyle w:val="a5"/>
        <w:shd w:val="clear" w:color="auto" w:fill="FFFFFF"/>
        <w:spacing w:before="0" w:beforeAutospacing="0" w:after="0" w:afterAutospacing="0" w:line="238" w:lineRule="atLeast"/>
        <w:jc w:val="both"/>
        <w:textAlignment w:val="baseline"/>
        <w:rPr>
          <w:spacing w:val="1"/>
        </w:rPr>
      </w:pPr>
      <w:r w:rsidRPr="00521511">
        <w:rPr>
          <w:spacing w:val="1"/>
        </w:rPr>
        <w:t xml:space="preserve">      </w:t>
      </w:r>
      <w:proofErr w:type="gramStart"/>
      <w:r w:rsidRPr="00521511">
        <w:t>Победитель</w:t>
      </w:r>
      <w:r w:rsidR="007F68E4" w:rsidRPr="00521511">
        <w:t xml:space="preserve"> </w:t>
      </w:r>
      <w:r w:rsidRPr="00521511">
        <w:t xml:space="preserve"> представляет заказчику в течение десяти календарных дней со дня признания победителем следующие документы, подтверждающие соответствие квалификационным требованиям:</w:t>
      </w:r>
      <w:r w:rsidRPr="00521511">
        <w:br/>
      </w:r>
      <w:bookmarkStart w:id="1" w:name="z392"/>
      <w:bookmarkStart w:id="2" w:name="z456"/>
      <w:bookmarkEnd w:id="1"/>
      <w:r w:rsidRPr="00521511">
        <w:rPr>
          <w:spacing w:val="1"/>
        </w:rPr>
        <w:t>      1) копии разрешений (уведомлений) либо разрешений (уведомлений) в виде электронного документа, полученных (направленных) в соответствии с</w:t>
      </w:r>
      <w:r w:rsidRPr="00521511">
        <w:rPr>
          <w:rStyle w:val="apple-converted-space"/>
          <w:spacing w:val="1"/>
        </w:rPr>
        <w:t> </w:t>
      </w:r>
      <w:hyperlink r:id="rId7" w:anchor="z1" w:history="1">
        <w:r w:rsidRPr="00521511">
          <w:rPr>
            <w:rStyle w:val="a4"/>
            <w:color w:val="auto"/>
            <w:spacing w:val="1"/>
          </w:rPr>
          <w:t>Законом</w:t>
        </w:r>
      </w:hyperlink>
      <w:r w:rsidRPr="00521511">
        <w:rPr>
          <w:rStyle w:val="apple-converted-space"/>
          <w:spacing w:val="1"/>
        </w:rPr>
        <w:t> </w:t>
      </w:r>
      <w:r w:rsidRPr="00521511">
        <w:rPr>
          <w:spacing w:val="1"/>
        </w:rPr>
        <w:t>Республики Казахстан от 16 мая 2014 года "О разрешениях и уведомлениях", сведения о которых подтверждаются в информационных системах государственных органов.</w:t>
      </w:r>
      <w:proofErr w:type="gramEnd"/>
      <w:r w:rsidRPr="00521511">
        <w:rPr>
          <w:spacing w:val="1"/>
        </w:rPr>
        <w:t xml:space="preserve">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соответствующего разрешения (уведомления), полученного (направленного) в соответствии с Законом Республики Казахстан от 16 мая 2014 года "О разрешениях и уведомлениях";</w:t>
      </w:r>
    </w:p>
    <w:p w:rsidR="00F0239A" w:rsidRPr="00521511" w:rsidRDefault="00F0239A" w:rsidP="00F0239A">
      <w:pPr>
        <w:pStyle w:val="a5"/>
        <w:shd w:val="clear" w:color="auto" w:fill="FFFFFF"/>
        <w:spacing w:before="0" w:beforeAutospacing="0" w:after="360" w:afterAutospacing="0" w:line="238" w:lineRule="atLeast"/>
        <w:jc w:val="both"/>
        <w:textAlignment w:val="baseline"/>
        <w:rPr>
          <w:spacing w:val="1"/>
        </w:rPr>
      </w:pPr>
      <w:r w:rsidRPr="00521511">
        <w:rPr>
          <w:spacing w:val="1"/>
        </w:rPr>
        <w:lastRenderedPageBreak/>
        <w:t>      2) копию документа, предоставляющего право на осуществление предпринимательской деятельности без образования юридического лица (для физического лица, осуществляющего предпринимательскую деятельность);</w:t>
      </w:r>
    </w:p>
    <w:p w:rsidR="00F0239A" w:rsidRPr="00521511" w:rsidRDefault="00F0239A" w:rsidP="00F0239A">
      <w:pPr>
        <w:pStyle w:val="a5"/>
        <w:shd w:val="clear" w:color="auto" w:fill="FFFFFF"/>
        <w:spacing w:before="0" w:beforeAutospacing="0" w:after="360" w:afterAutospacing="0" w:line="238" w:lineRule="atLeast"/>
        <w:jc w:val="both"/>
        <w:textAlignment w:val="baseline"/>
        <w:rPr>
          <w:spacing w:val="1"/>
        </w:rPr>
      </w:pPr>
      <w:r w:rsidRPr="00521511">
        <w:rPr>
          <w:spacing w:val="1"/>
        </w:rPr>
        <w:t>      3) копию свидетельства о государственной регистрации (перерегистрации) юридического лица либо справку о государственной регистрации (перерегистрации) юридического лица, копию удостоверения личности или паспорта (для физического лица, осуществляющего предпринимательскую деятельность);</w:t>
      </w:r>
    </w:p>
    <w:p w:rsidR="00F0239A" w:rsidRPr="00521511" w:rsidRDefault="00F0239A" w:rsidP="00F0239A">
      <w:pPr>
        <w:pStyle w:val="a5"/>
        <w:shd w:val="clear" w:color="auto" w:fill="FFFFFF"/>
        <w:spacing w:before="0" w:beforeAutospacing="0" w:after="360" w:afterAutospacing="0" w:line="238" w:lineRule="atLeast"/>
        <w:jc w:val="both"/>
        <w:textAlignment w:val="baseline"/>
        <w:rPr>
          <w:spacing w:val="1"/>
        </w:rPr>
      </w:pPr>
      <w:r w:rsidRPr="00521511">
        <w:rPr>
          <w:spacing w:val="1"/>
        </w:rPr>
        <w:t>      4) копию устава юридического лица (если в уставе не указан состав учредителей, участников или акционеров, то также представляются выписка из реестра держателей акций или выписка о составе учредителей, участников или копия учредительного договора после даты объявления закупа);</w:t>
      </w:r>
    </w:p>
    <w:p w:rsidR="00F0239A" w:rsidRPr="00521511" w:rsidRDefault="00F0239A" w:rsidP="00F0239A">
      <w:pPr>
        <w:pStyle w:val="a5"/>
        <w:shd w:val="clear" w:color="auto" w:fill="FFFFFF"/>
        <w:spacing w:before="0" w:beforeAutospacing="0" w:after="360" w:afterAutospacing="0" w:line="238" w:lineRule="atLeast"/>
        <w:jc w:val="both"/>
        <w:textAlignment w:val="baseline"/>
        <w:rPr>
          <w:spacing w:val="1"/>
        </w:rPr>
      </w:pPr>
      <w:r w:rsidRPr="00521511">
        <w:rPr>
          <w:spacing w:val="1"/>
        </w:rPr>
        <w:t>      5)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полученные посредством веб-портала "электронного правительства";</w:t>
      </w:r>
    </w:p>
    <w:p w:rsidR="00F0239A" w:rsidRPr="00521511" w:rsidRDefault="00F0239A" w:rsidP="00F0239A">
      <w:pPr>
        <w:pStyle w:val="a5"/>
        <w:shd w:val="clear" w:color="auto" w:fill="FFFFFF"/>
        <w:spacing w:before="0" w:beforeAutospacing="0" w:after="360" w:afterAutospacing="0" w:line="238" w:lineRule="atLeast"/>
        <w:jc w:val="both"/>
        <w:textAlignment w:val="baseline"/>
        <w:rPr>
          <w:spacing w:val="1"/>
        </w:rPr>
      </w:pPr>
      <w:r w:rsidRPr="00521511">
        <w:rPr>
          <w:spacing w:val="1"/>
        </w:rPr>
        <w:t xml:space="preserve">      </w:t>
      </w:r>
      <w:proofErr w:type="gramStart"/>
      <w:r w:rsidRPr="00521511">
        <w:rPr>
          <w:spacing w:val="1"/>
        </w:rPr>
        <w:t>6) подписанный оригинал справки банка, в котором обслуживается потенциальный поставщик, об отсутствии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по форме, утвержденной уполномоченным органом в области здравоохранения (если потенциальный</w:t>
      </w:r>
      <w:proofErr w:type="gramEnd"/>
      <w:r w:rsidRPr="00521511">
        <w:rPr>
          <w:spacing w:val="1"/>
        </w:rPr>
        <w:t xml:space="preserve"> поставщик является клиентом нескольких банков или иностранного банка, то представляется справка от каждого из таких банков, за исключением банков, обслуживающих филиалы и представительства потенциального поставщика, находящихся за границей), выданной не ранее одного месяца, предшествующего дате вскрытия конвертов;</w:t>
      </w:r>
    </w:p>
    <w:p w:rsidR="00F0239A" w:rsidRPr="00521511" w:rsidRDefault="00F0239A" w:rsidP="00F0239A">
      <w:pPr>
        <w:pStyle w:val="a5"/>
        <w:shd w:val="clear" w:color="auto" w:fill="FFFFFF"/>
        <w:spacing w:before="0" w:beforeAutospacing="0" w:after="360" w:afterAutospacing="0" w:line="238" w:lineRule="atLeast"/>
        <w:jc w:val="both"/>
        <w:textAlignment w:val="baseline"/>
        <w:rPr>
          <w:spacing w:val="1"/>
        </w:rPr>
      </w:pPr>
      <w:r w:rsidRPr="00521511">
        <w:rPr>
          <w:spacing w:val="1"/>
        </w:rPr>
        <w:t>      7) оригинал справки налогового органа Республики Казахстан о том, что данный потенциальный поставщик не является резидентом Республики Казахстан (если потенциальный поставщик не является резидентом Республики Казахстан и не зарегистрирован в качестве налогоплательщика Республики Казахстан);</w:t>
      </w:r>
    </w:p>
    <w:p w:rsidR="00F0239A" w:rsidRPr="00521511" w:rsidRDefault="00F0239A" w:rsidP="00F0239A">
      <w:pPr>
        <w:pStyle w:val="a5"/>
        <w:shd w:val="clear" w:color="auto" w:fill="FFFFFF"/>
        <w:spacing w:before="0" w:beforeAutospacing="0" w:after="0" w:afterAutospacing="0" w:line="238" w:lineRule="atLeast"/>
        <w:jc w:val="both"/>
        <w:textAlignment w:val="baseline"/>
        <w:rPr>
          <w:spacing w:val="1"/>
        </w:rPr>
      </w:pPr>
      <w:r w:rsidRPr="00521511">
        <w:rPr>
          <w:spacing w:val="1"/>
        </w:rPr>
        <w:t xml:space="preserve">      8) документы, подтверждающие соответствие потенциального поставщика квалификационным требованиям, установленным </w:t>
      </w:r>
      <w:hyperlink r:id="rId8" w:anchor="z140" w:history="1">
        <w:r w:rsidRPr="00521511">
          <w:rPr>
            <w:rStyle w:val="a4"/>
            <w:color w:val="auto"/>
            <w:spacing w:val="1"/>
          </w:rPr>
          <w:t>пунктом 13</w:t>
        </w:r>
      </w:hyperlink>
      <w:r w:rsidRPr="00521511">
        <w:rPr>
          <w:spacing w:val="1"/>
        </w:rPr>
        <w:t xml:space="preserve"> Правил.</w:t>
      </w:r>
    </w:p>
    <w:p w:rsidR="00F0239A" w:rsidRPr="00521511" w:rsidRDefault="00F0239A" w:rsidP="00F0239A">
      <w:pPr>
        <w:spacing w:after="0"/>
        <w:jc w:val="both"/>
        <w:rPr>
          <w:rFonts w:ascii="Times New Roman" w:hAnsi="Times New Roman" w:cs="Times New Roman"/>
          <w:sz w:val="24"/>
          <w:szCs w:val="24"/>
        </w:rPr>
      </w:pPr>
    </w:p>
    <w:bookmarkEnd w:id="2"/>
    <w:p w:rsidR="00F0239A" w:rsidRPr="00521511" w:rsidRDefault="00F0239A" w:rsidP="00F0239A">
      <w:pPr>
        <w:pStyle w:val="a3"/>
        <w:ind w:firstLine="708"/>
        <w:jc w:val="both"/>
        <w:rPr>
          <w:rFonts w:ascii="Times New Roman" w:hAnsi="Times New Roman"/>
          <w:sz w:val="24"/>
          <w:szCs w:val="24"/>
          <w:lang w:val="kk-KZ"/>
        </w:rPr>
      </w:pPr>
    </w:p>
    <w:p w:rsidR="00F0239A" w:rsidRPr="00521511" w:rsidRDefault="00F0239A" w:rsidP="00F0239A">
      <w:pPr>
        <w:pStyle w:val="Standard"/>
        <w:jc w:val="right"/>
      </w:pPr>
      <w:r w:rsidRPr="00521511">
        <w:t>Приложение №1</w:t>
      </w:r>
    </w:p>
    <w:p w:rsidR="00F0239A" w:rsidRPr="00521511" w:rsidRDefault="00F0239A" w:rsidP="00F0239A">
      <w:pPr>
        <w:pStyle w:val="Standard"/>
        <w:jc w:val="both"/>
      </w:pPr>
    </w:p>
    <w:p w:rsidR="00F0239A" w:rsidRPr="00521511" w:rsidRDefault="00F0239A" w:rsidP="00F0239A">
      <w:pPr>
        <w:pStyle w:val="Standard"/>
        <w:tabs>
          <w:tab w:val="right" w:pos="9184"/>
        </w:tabs>
        <w:jc w:val="both"/>
      </w:pPr>
      <w:r w:rsidRPr="00521511">
        <w:t xml:space="preserve"> </w:t>
      </w:r>
    </w:p>
    <w:tbl>
      <w:tblPr>
        <w:tblW w:w="10379" w:type="dxa"/>
        <w:tblInd w:w="-601" w:type="dxa"/>
        <w:tblLayout w:type="fixed"/>
        <w:tblLook w:val="04A0" w:firstRow="1" w:lastRow="0" w:firstColumn="1" w:lastColumn="0" w:noHBand="0" w:noVBand="1"/>
      </w:tblPr>
      <w:tblGrid>
        <w:gridCol w:w="564"/>
        <w:gridCol w:w="2272"/>
        <w:gridCol w:w="2835"/>
        <w:gridCol w:w="1323"/>
        <w:gridCol w:w="1086"/>
        <w:gridCol w:w="851"/>
        <w:gridCol w:w="1448"/>
      </w:tblGrid>
      <w:tr w:rsidR="00521511" w:rsidRPr="00521511" w:rsidTr="00BB4E42">
        <w:trPr>
          <w:trHeight w:val="59"/>
        </w:trPr>
        <w:tc>
          <w:tcPr>
            <w:tcW w:w="564" w:type="dxa"/>
            <w:tcBorders>
              <w:top w:val="single" w:sz="4" w:space="0" w:color="auto"/>
              <w:left w:val="single" w:sz="4" w:space="0" w:color="auto"/>
              <w:bottom w:val="single" w:sz="4" w:space="0" w:color="auto"/>
              <w:right w:val="single" w:sz="4" w:space="0" w:color="auto"/>
            </w:tcBorders>
            <w:noWrap/>
            <w:hideMark/>
          </w:tcPr>
          <w:p w:rsidR="00162BDD" w:rsidRPr="00521511" w:rsidRDefault="00162BDD">
            <w:pPr>
              <w:widowControl/>
              <w:suppressAutoHyphens w:val="0"/>
              <w:spacing w:after="0" w:line="240" w:lineRule="auto"/>
              <w:rPr>
                <w:rFonts w:ascii="Times New Roman" w:eastAsia="Times New Roman" w:hAnsi="Times New Roman" w:cs="Times New Roman"/>
                <w:b/>
                <w:bCs/>
                <w:kern w:val="0"/>
                <w:lang w:eastAsia="ru-RU"/>
              </w:rPr>
            </w:pPr>
            <w:r w:rsidRPr="00521511">
              <w:rPr>
                <w:rFonts w:ascii="Times New Roman" w:eastAsia="Times New Roman" w:hAnsi="Times New Roman" w:cs="Times New Roman"/>
                <w:b/>
                <w:bCs/>
                <w:kern w:val="0"/>
                <w:lang w:eastAsia="ru-RU"/>
              </w:rPr>
              <w:t xml:space="preserve">№ </w:t>
            </w:r>
            <w:proofErr w:type="gramStart"/>
            <w:r w:rsidRPr="00521511">
              <w:rPr>
                <w:rFonts w:ascii="Times New Roman" w:eastAsia="Times New Roman" w:hAnsi="Times New Roman" w:cs="Times New Roman"/>
                <w:b/>
                <w:bCs/>
                <w:kern w:val="0"/>
                <w:lang w:eastAsia="ru-RU"/>
              </w:rPr>
              <w:t>п</w:t>
            </w:r>
            <w:proofErr w:type="gramEnd"/>
            <w:r w:rsidRPr="00521511">
              <w:rPr>
                <w:rFonts w:ascii="Times New Roman" w:eastAsia="Times New Roman" w:hAnsi="Times New Roman" w:cs="Times New Roman"/>
                <w:b/>
                <w:bCs/>
                <w:kern w:val="0"/>
                <w:lang w:eastAsia="ru-RU"/>
              </w:rPr>
              <w:t>/п</w:t>
            </w:r>
          </w:p>
        </w:tc>
        <w:tc>
          <w:tcPr>
            <w:tcW w:w="2272" w:type="dxa"/>
            <w:tcBorders>
              <w:top w:val="single" w:sz="4" w:space="0" w:color="auto"/>
              <w:left w:val="nil"/>
              <w:bottom w:val="single" w:sz="4" w:space="0" w:color="auto"/>
              <w:right w:val="single" w:sz="4" w:space="0" w:color="auto"/>
            </w:tcBorders>
            <w:hideMark/>
          </w:tcPr>
          <w:p w:rsidR="00162BDD" w:rsidRPr="00521511" w:rsidRDefault="00162BDD">
            <w:pPr>
              <w:widowControl/>
              <w:suppressAutoHyphens w:val="0"/>
              <w:spacing w:after="0" w:line="240" w:lineRule="auto"/>
              <w:jc w:val="center"/>
              <w:rPr>
                <w:rFonts w:ascii="Times New Roman" w:eastAsia="Times New Roman" w:hAnsi="Times New Roman" w:cs="Times New Roman"/>
                <w:b/>
                <w:bCs/>
                <w:kern w:val="0"/>
                <w:lang w:eastAsia="ru-RU"/>
              </w:rPr>
            </w:pPr>
            <w:r w:rsidRPr="00521511">
              <w:rPr>
                <w:rFonts w:ascii="Times New Roman" w:eastAsia="Times New Roman" w:hAnsi="Times New Roman" w:cs="Times New Roman"/>
                <w:b/>
                <w:bCs/>
                <w:kern w:val="0"/>
                <w:lang w:eastAsia="ru-RU"/>
              </w:rPr>
              <w:t>МНН</w:t>
            </w:r>
          </w:p>
        </w:tc>
        <w:tc>
          <w:tcPr>
            <w:tcW w:w="2835" w:type="dxa"/>
            <w:tcBorders>
              <w:top w:val="single" w:sz="4" w:space="0" w:color="auto"/>
              <w:left w:val="nil"/>
              <w:bottom w:val="single" w:sz="4" w:space="0" w:color="auto"/>
              <w:right w:val="single" w:sz="4" w:space="0" w:color="auto"/>
            </w:tcBorders>
            <w:hideMark/>
          </w:tcPr>
          <w:p w:rsidR="00162BDD" w:rsidRPr="00521511" w:rsidRDefault="00162BDD">
            <w:pPr>
              <w:widowControl/>
              <w:suppressAutoHyphens w:val="0"/>
              <w:spacing w:after="0" w:line="240" w:lineRule="auto"/>
              <w:jc w:val="center"/>
              <w:rPr>
                <w:rFonts w:ascii="Times New Roman" w:eastAsia="Times New Roman" w:hAnsi="Times New Roman" w:cs="Times New Roman"/>
                <w:b/>
                <w:bCs/>
                <w:kern w:val="0"/>
                <w:lang w:eastAsia="ru-RU"/>
              </w:rPr>
            </w:pPr>
            <w:r w:rsidRPr="00521511">
              <w:rPr>
                <w:rFonts w:ascii="Times New Roman" w:eastAsia="Times New Roman" w:hAnsi="Times New Roman" w:cs="Times New Roman"/>
                <w:b/>
                <w:bCs/>
                <w:kern w:val="0"/>
                <w:lang w:eastAsia="ru-RU"/>
              </w:rPr>
              <w:t>Характеристика</w:t>
            </w:r>
            <w:r w:rsidR="00D87544" w:rsidRPr="00521511">
              <w:rPr>
                <w:rFonts w:ascii="Times New Roman" w:eastAsia="Times New Roman" w:hAnsi="Times New Roman" w:cs="Times New Roman"/>
                <w:b/>
                <w:bCs/>
                <w:kern w:val="0"/>
                <w:lang w:eastAsia="ru-RU"/>
              </w:rPr>
              <w:t xml:space="preserve"> </w:t>
            </w:r>
          </w:p>
        </w:tc>
        <w:tc>
          <w:tcPr>
            <w:tcW w:w="1323" w:type="dxa"/>
            <w:tcBorders>
              <w:top w:val="single" w:sz="4" w:space="0" w:color="auto"/>
              <w:left w:val="nil"/>
              <w:bottom w:val="single" w:sz="4" w:space="0" w:color="auto"/>
              <w:right w:val="single" w:sz="4" w:space="0" w:color="auto"/>
            </w:tcBorders>
            <w:hideMark/>
          </w:tcPr>
          <w:p w:rsidR="00162BDD" w:rsidRPr="00521511" w:rsidRDefault="00162BDD">
            <w:pPr>
              <w:widowControl/>
              <w:suppressAutoHyphens w:val="0"/>
              <w:spacing w:after="0" w:line="240" w:lineRule="auto"/>
              <w:jc w:val="center"/>
              <w:rPr>
                <w:rFonts w:ascii="Times New Roman" w:eastAsia="Times New Roman" w:hAnsi="Times New Roman" w:cs="Times New Roman"/>
                <w:b/>
                <w:bCs/>
                <w:kern w:val="0"/>
                <w:lang w:eastAsia="ru-RU"/>
              </w:rPr>
            </w:pPr>
            <w:r w:rsidRPr="00521511">
              <w:rPr>
                <w:rFonts w:ascii="Times New Roman" w:eastAsia="Times New Roman" w:hAnsi="Times New Roman" w:cs="Times New Roman"/>
                <w:b/>
                <w:bCs/>
                <w:kern w:val="0"/>
                <w:lang w:eastAsia="ru-RU"/>
              </w:rPr>
              <w:t>Единица измерения</w:t>
            </w:r>
          </w:p>
        </w:tc>
        <w:tc>
          <w:tcPr>
            <w:tcW w:w="1086" w:type="dxa"/>
            <w:tcBorders>
              <w:top w:val="single" w:sz="4" w:space="0" w:color="auto"/>
              <w:left w:val="nil"/>
              <w:bottom w:val="single" w:sz="4" w:space="0" w:color="auto"/>
              <w:right w:val="single" w:sz="4" w:space="0" w:color="auto"/>
            </w:tcBorders>
            <w:noWrap/>
            <w:hideMark/>
          </w:tcPr>
          <w:p w:rsidR="00162BDD" w:rsidRPr="00521511" w:rsidRDefault="00162BDD">
            <w:pPr>
              <w:widowControl/>
              <w:suppressAutoHyphens w:val="0"/>
              <w:spacing w:after="0" w:line="240" w:lineRule="auto"/>
              <w:jc w:val="center"/>
              <w:rPr>
                <w:rFonts w:ascii="Times New Roman" w:eastAsia="Times New Roman" w:hAnsi="Times New Roman" w:cs="Times New Roman"/>
                <w:b/>
                <w:bCs/>
                <w:kern w:val="0"/>
                <w:lang w:eastAsia="ru-RU"/>
              </w:rPr>
            </w:pPr>
            <w:r w:rsidRPr="00521511">
              <w:rPr>
                <w:rFonts w:ascii="Times New Roman" w:eastAsia="Times New Roman" w:hAnsi="Times New Roman" w:cs="Times New Roman"/>
                <w:b/>
                <w:bCs/>
                <w:kern w:val="0"/>
                <w:lang w:eastAsia="ru-RU"/>
              </w:rPr>
              <w:t>Цена</w:t>
            </w:r>
          </w:p>
        </w:tc>
        <w:tc>
          <w:tcPr>
            <w:tcW w:w="851" w:type="dxa"/>
            <w:tcBorders>
              <w:top w:val="single" w:sz="4" w:space="0" w:color="auto"/>
              <w:left w:val="nil"/>
              <w:bottom w:val="single" w:sz="4" w:space="0" w:color="auto"/>
              <w:right w:val="single" w:sz="4" w:space="0" w:color="auto"/>
            </w:tcBorders>
            <w:noWrap/>
            <w:hideMark/>
          </w:tcPr>
          <w:p w:rsidR="00162BDD" w:rsidRPr="00521511" w:rsidRDefault="00162BDD">
            <w:pPr>
              <w:widowControl/>
              <w:suppressAutoHyphens w:val="0"/>
              <w:spacing w:after="0" w:line="240" w:lineRule="auto"/>
              <w:jc w:val="center"/>
              <w:rPr>
                <w:rFonts w:ascii="Times New Roman" w:eastAsia="Times New Roman" w:hAnsi="Times New Roman" w:cs="Times New Roman"/>
                <w:b/>
                <w:bCs/>
                <w:kern w:val="0"/>
                <w:lang w:eastAsia="ru-RU"/>
              </w:rPr>
            </w:pPr>
            <w:r w:rsidRPr="00521511">
              <w:rPr>
                <w:rFonts w:ascii="Times New Roman" w:eastAsia="Times New Roman" w:hAnsi="Times New Roman" w:cs="Times New Roman"/>
                <w:b/>
                <w:bCs/>
                <w:kern w:val="0"/>
                <w:lang w:eastAsia="ru-RU"/>
              </w:rPr>
              <w:t>Кол-во</w:t>
            </w:r>
          </w:p>
        </w:tc>
        <w:tc>
          <w:tcPr>
            <w:tcW w:w="1448" w:type="dxa"/>
            <w:tcBorders>
              <w:top w:val="single" w:sz="4" w:space="0" w:color="auto"/>
              <w:left w:val="nil"/>
              <w:bottom w:val="single" w:sz="4" w:space="0" w:color="auto"/>
              <w:right w:val="single" w:sz="4" w:space="0" w:color="auto"/>
            </w:tcBorders>
            <w:noWrap/>
            <w:hideMark/>
          </w:tcPr>
          <w:p w:rsidR="00162BDD" w:rsidRPr="00521511" w:rsidRDefault="00162BDD">
            <w:pPr>
              <w:widowControl/>
              <w:suppressAutoHyphens w:val="0"/>
              <w:spacing w:after="0" w:line="240" w:lineRule="auto"/>
              <w:jc w:val="center"/>
              <w:rPr>
                <w:rFonts w:ascii="Times New Roman" w:eastAsia="Times New Roman" w:hAnsi="Times New Roman" w:cs="Times New Roman"/>
                <w:b/>
                <w:bCs/>
                <w:kern w:val="0"/>
                <w:lang w:eastAsia="ru-RU"/>
              </w:rPr>
            </w:pPr>
            <w:r w:rsidRPr="00521511">
              <w:rPr>
                <w:rFonts w:ascii="Times New Roman" w:eastAsia="Times New Roman" w:hAnsi="Times New Roman" w:cs="Times New Roman"/>
                <w:b/>
                <w:bCs/>
                <w:kern w:val="0"/>
                <w:lang w:eastAsia="ru-RU"/>
              </w:rPr>
              <w:t>Сумма</w:t>
            </w:r>
          </w:p>
        </w:tc>
      </w:tr>
      <w:tr w:rsidR="00521511" w:rsidRPr="00521511" w:rsidTr="00BB4E42">
        <w:trPr>
          <w:trHeight w:val="510"/>
        </w:trPr>
        <w:tc>
          <w:tcPr>
            <w:tcW w:w="564" w:type="dxa"/>
            <w:tcBorders>
              <w:top w:val="nil"/>
              <w:left w:val="single" w:sz="4" w:space="0" w:color="auto"/>
              <w:bottom w:val="single" w:sz="4" w:space="0" w:color="auto"/>
              <w:right w:val="single" w:sz="4" w:space="0" w:color="auto"/>
            </w:tcBorders>
            <w:noWrap/>
          </w:tcPr>
          <w:p w:rsidR="0094707D" w:rsidRPr="00521511" w:rsidRDefault="0094707D" w:rsidP="00732C0F">
            <w:pPr>
              <w:widowControl/>
              <w:suppressAutoHyphens w:val="0"/>
              <w:spacing w:after="0" w:line="240" w:lineRule="auto"/>
              <w:rPr>
                <w:rFonts w:ascii="Times New Roman" w:eastAsia="Times New Roman" w:hAnsi="Times New Roman" w:cs="Times New Roman"/>
                <w:kern w:val="0"/>
                <w:lang w:eastAsia="ru-RU"/>
              </w:rPr>
            </w:pPr>
            <w:r w:rsidRPr="00521511">
              <w:rPr>
                <w:rFonts w:ascii="Times New Roman" w:eastAsia="Times New Roman" w:hAnsi="Times New Roman" w:cs="Times New Roman"/>
                <w:kern w:val="0"/>
                <w:lang w:eastAsia="ru-RU"/>
              </w:rPr>
              <w:t>1</w:t>
            </w:r>
          </w:p>
        </w:tc>
        <w:tc>
          <w:tcPr>
            <w:tcW w:w="2272" w:type="dxa"/>
            <w:tcBorders>
              <w:top w:val="nil"/>
              <w:left w:val="nil"/>
              <w:bottom w:val="single" w:sz="4" w:space="0" w:color="auto"/>
              <w:right w:val="single" w:sz="4" w:space="0" w:color="auto"/>
            </w:tcBorders>
          </w:tcPr>
          <w:p w:rsidR="0094707D" w:rsidRPr="00BB4E42" w:rsidRDefault="00643287" w:rsidP="00DE15E6">
            <w:pPr>
              <w:rPr>
                <w:rFonts w:ascii="Times New Roman" w:hAnsi="Times New Roman" w:cs="Times New Roman"/>
              </w:rPr>
            </w:pPr>
            <w:r w:rsidRPr="00BB4E42">
              <w:rPr>
                <w:rFonts w:ascii="Times New Roman" w:hAnsi="Times New Roman" w:cs="Times New Roman"/>
              </w:rPr>
              <w:t xml:space="preserve">М-30 </w:t>
            </w:r>
            <w:proofErr w:type="spellStart"/>
            <w:r w:rsidRPr="00BB4E42">
              <w:rPr>
                <w:rFonts w:ascii="Times New Roman" w:hAnsi="Times New Roman" w:cs="Times New Roman"/>
              </w:rPr>
              <w:t>Diluent</w:t>
            </w:r>
            <w:proofErr w:type="spellEnd"/>
            <w:r w:rsidRPr="00BB4E42">
              <w:rPr>
                <w:rFonts w:ascii="Times New Roman" w:hAnsi="Times New Roman" w:cs="Times New Roman"/>
              </w:rPr>
              <w:t xml:space="preserve"> (20l/</w:t>
            </w:r>
            <w:proofErr w:type="spellStart"/>
            <w:r w:rsidRPr="00BB4E42">
              <w:rPr>
                <w:rFonts w:ascii="Times New Roman" w:hAnsi="Times New Roman" w:cs="Times New Roman"/>
              </w:rPr>
              <w:t>tank</w:t>
            </w:r>
            <w:proofErr w:type="spellEnd"/>
            <w:r w:rsidRPr="00BB4E42">
              <w:rPr>
                <w:rFonts w:ascii="Times New Roman" w:hAnsi="Times New Roman" w:cs="Times New Roman"/>
              </w:rPr>
              <w:t>) Изотонический разбавитель 20л/</w:t>
            </w:r>
            <w:proofErr w:type="spellStart"/>
            <w:r w:rsidRPr="00BB4E42">
              <w:rPr>
                <w:rFonts w:ascii="Times New Roman" w:hAnsi="Times New Roman" w:cs="Times New Roman"/>
              </w:rPr>
              <w:t>кан</w:t>
            </w:r>
            <w:proofErr w:type="spellEnd"/>
          </w:p>
        </w:tc>
        <w:tc>
          <w:tcPr>
            <w:tcW w:w="2835" w:type="dxa"/>
            <w:tcBorders>
              <w:top w:val="nil"/>
              <w:left w:val="nil"/>
              <w:bottom w:val="single" w:sz="4" w:space="0" w:color="auto"/>
              <w:right w:val="single" w:sz="4" w:space="0" w:color="auto"/>
            </w:tcBorders>
            <w:vAlign w:val="center"/>
          </w:tcPr>
          <w:p w:rsidR="0094707D" w:rsidRPr="00BB4E42" w:rsidRDefault="00643287" w:rsidP="00D87544">
            <w:pPr>
              <w:spacing w:after="0" w:line="240" w:lineRule="auto"/>
              <w:rPr>
                <w:rFonts w:ascii="Times New Roman" w:eastAsia="Times New Roman" w:hAnsi="Times New Roman" w:cs="Times New Roman"/>
                <w:lang w:eastAsia="ru-RU"/>
              </w:rPr>
            </w:pPr>
            <w:r w:rsidRPr="00BB4E42">
              <w:rPr>
                <w:rFonts w:ascii="Times New Roman" w:eastAsia="Times New Roman" w:hAnsi="Times New Roman" w:cs="Times New Roman"/>
                <w:lang w:eastAsia="ru-RU"/>
              </w:rPr>
              <w:t xml:space="preserve">Специальный разбавитель марки M30 D, предназначенный для разведения цельной крови при подсчете </w:t>
            </w:r>
            <w:proofErr w:type="gramStart"/>
            <w:r w:rsidRPr="00BB4E42">
              <w:rPr>
                <w:rFonts w:ascii="Times New Roman" w:eastAsia="Times New Roman" w:hAnsi="Times New Roman" w:cs="Times New Roman"/>
                <w:lang w:eastAsia="ru-RU"/>
              </w:rPr>
              <w:t>форменных</w:t>
            </w:r>
            <w:proofErr w:type="gramEnd"/>
            <w:r w:rsidRPr="00BB4E42">
              <w:rPr>
                <w:rFonts w:ascii="Times New Roman" w:eastAsia="Times New Roman" w:hAnsi="Times New Roman" w:cs="Times New Roman"/>
                <w:lang w:eastAsia="ru-RU"/>
              </w:rPr>
              <w:t xml:space="preserve"> </w:t>
            </w:r>
            <w:proofErr w:type="spellStart"/>
            <w:r w:rsidRPr="00BB4E42">
              <w:rPr>
                <w:rFonts w:ascii="Times New Roman" w:eastAsia="Times New Roman" w:hAnsi="Times New Roman" w:cs="Times New Roman"/>
                <w:lang w:eastAsia="ru-RU"/>
              </w:rPr>
              <w:t>элемен</w:t>
            </w:r>
            <w:proofErr w:type="spellEnd"/>
            <w:r w:rsidRPr="00BB4E42">
              <w:rPr>
                <w:rFonts w:ascii="Times New Roman" w:eastAsia="Times New Roman" w:hAnsi="Times New Roman" w:cs="Times New Roman"/>
                <w:lang w:eastAsia="ru-RU"/>
              </w:rPr>
              <w:t xml:space="preserve">-тов. В составе не </w:t>
            </w:r>
            <w:r w:rsidRPr="00BB4E42">
              <w:rPr>
                <w:rFonts w:ascii="Times New Roman" w:eastAsia="Times New Roman" w:hAnsi="Times New Roman" w:cs="Times New Roman"/>
                <w:lang w:eastAsia="ru-RU"/>
              </w:rPr>
              <w:lastRenderedPageBreak/>
              <w:t>должно содержаться никаких вредных веществ. Наличие специальных антибактериальных присадок должно позволять использовать данный разбавитель в течение всего срока хранения указанного на упаковке. Упаковка должна быть маркирована специальным штриховым кодом совместимым со считывателем для закрытой системы ВС-30S.Объем упаковки не менее 20 литров.</w:t>
            </w:r>
          </w:p>
        </w:tc>
        <w:tc>
          <w:tcPr>
            <w:tcW w:w="1323" w:type="dxa"/>
            <w:tcBorders>
              <w:top w:val="nil"/>
              <w:left w:val="nil"/>
              <w:bottom w:val="single" w:sz="4" w:space="0" w:color="auto"/>
              <w:right w:val="single" w:sz="4" w:space="0" w:color="auto"/>
            </w:tcBorders>
          </w:tcPr>
          <w:p w:rsidR="0094707D" w:rsidRPr="00BB4E42" w:rsidRDefault="00643287" w:rsidP="002C10E4">
            <w:pPr>
              <w:jc w:val="center"/>
              <w:rPr>
                <w:rFonts w:ascii="Times New Roman" w:hAnsi="Times New Roman" w:cs="Times New Roman"/>
              </w:rPr>
            </w:pPr>
            <w:r w:rsidRPr="00BB4E42">
              <w:rPr>
                <w:rFonts w:ascii="Times New Roman" w:hAnsi="Times New Roman" w:cs="Times New Roman"/>
              </w:rPr>
              <w:lastRenderedPageBreak/>
              <w:t>канистра</w:t>
            </w:r>
          </w:p>
        </w:tc>
        <w:tc>
          <w:tcPr>
            <w:tcW w:w="1086" w:type="dxa"/>
            <w:tcBorders>
              <w:top w:val="nil"/>
              <w:left w:val="nil"/>
              <w:bottom w:val="single" w:sz="4" w:space="0" w:color="auto"/>
              <w:right w:val="single" w:sz="4" w:space="0" w:color="auto"/>
            </w:tcBorders>
          </w:tcPr>
          <w:p w:rsidR="0094707D" w:rsidRPr="00BB4E42" w:rsidRDefault="00643287" w:rsidP="00C226B8">
            <w:pPr>
              <w:jc w:val="center"/>
              <w:rPr>
                <w:rFonts w:ascii="Times New Roman" w:hAnsi="Times New Roman" w:cs="Times New Roman"/>
                <w:sz w:val="24"/>
                <w:szCs w:val="24"/>
              </w:rPr>
            </w:pPr>
            <w:r w:rsidRPr="00BB4E42">
              <w:rPr>
                <w:rFonts w:ascii="Times New Roman" w:hAnsi="Times New Roman" w:cs="Times New Roman"/>
                <w:sz w:val="24"/>
                <w:szCs w:val="24"/>
              </w:rPr>
              <w:t>40000</w:t>
            </w:r>
          </w:p>
        </w:tc>
        <w:tc>
          <w:tcPr>
            <w:tcW w:w="851" w:type="dxa"/>
            <w:tcBorders>
              <w:top w:val="nil"/>
              <w:left w:val="nil"/>
              <w:bottom w:val="single" w:sz="4" w:space="0" w:color="auto"/>
              <w:right w:val="single" w:sz="4" w:space="0" w:color="auto"/>
            </w:tcBorders>
            <w:noWrap/>
          </w:tcPr>
          <w:p w:rsidR="0094707D" w:rsidRPr="00BB4E42" w:rsidRDefault="00643287" w:rsidP="00861952">
            <w:pPr>
              <w:jc w:val="center"/>
              <w:rPr>
                <w:rFonts w:ascii="Times New Roman" w:hAnsi="Times New Roman" w:cs="Times New Roman"/>
                <w:sz w:val="24"/>
                <w:szCs w:val="24"/>
              </w:rPr>
            </w:pPr>
            <w:r w:rsidRPr="00BB4E42">
              <w:rPr>
                <w:rFonts w:ascii="Times New Roman" w:hAnsi="Times New Roman" w:cs="Times New Roman"/>
                <w:sz w:val="24"/>
                <w:szCs w:val="24"/>
              </w:rPr>
              <w:t>25</w:t>
            </w:r>
          </w:p>
        </w:tc>
        <w:tc>
          <w:tcPr>
            <w:tcW w:w="1448" w:type="dxa"/>
            <w:tcBorders>
              <w:top w:val="nil"/>
              <w:left w:val="nil"/>
              <w:bottom w:val="single" w:sz="4" w:space="0" w:color="auto"/>
              <w:right w:val="single" w:sz="4" w:space="0" w:color="auto"/>
            </w:tcBorders>
            <w:noWrap/>
            <w:vAlign w:val="bottom"/>
          </w:tcPr>
          <w:p w:rsidR="0094707D" w:rsidRPr="00BB4E42" w:rsidRDefault="00643287" w:rsidP="0094707D">
            <w:pPr>
              <w:jc w:val="center"/>
              <w:rPr>
                <w:rFonts w:ascii="Times New Roman" w:hAnsi="Times New Roman" w:cs="Times New Roman"/>
                <w:sz w:val="24"/>
                <w:szCs w:val="24"/>
              </w:rPr>
            </w:pPr>
            <w:r w:rsidRPr="00BB4E42">
              <w:rPr>
                <w:rFonts w:ascii="Times New Roman" w:hAnsi="Times New Roman" w:cs="Times New Roman"/>
                <w:sz w:val="24"/>
                <w:szCs w:val="24"/>
              </w:rPr>
              <w:t>1 000 000</w:t>
            </w:r>
          </w:p>
        </w:tc>
      </w:tr>
      <w:tr w:rsidR="00A27D01" w:rsidRPr="00643287" w:rsidTr="00BB4E42">
        <w:trPr>
          <w:trHeight w:val="843"/>
        </w:trPr>
        <w:tc>
          <w:tcPr>
            <w:tcW w:w="564" w:type="dxa"/>
            <w:tcBorders>
              <w:top w:val="single" w:sz="4" w:space="0" w:color="auto"/>
              <w:left w:val="single" w:sz="4" w:space="0" w:color="auto"/>
              <w:bottom w:val="single" w:sz="4" w:space="0" w:color="auto"/>
              <w:right w:val="single" w:sz="4" w:space="0" w:color="auto"/>
            </w:tcBorders>
            <w:noWrap/>
          </w:tcPr>
          <w:p w:rsidR="00A27D01" w:rsidRPr="00521511" w:rsidRDefault="00A27D01" w:rsidP="00732C0F">
            <w:pPr>
              <w:widowControl/>
              <w:suppressAutoHyphens w:val="0"/>
              <w:spacing w:after="0" w:line="240" w:lineRule="auto"/>
              <w:rPr>
                <w:rFonts w:ascii="Times New Roman" w:eastAsia="Times New Roman" w:hAnsi="Times New Roman" w:cs="Times New Roman"/>
                <w:kern w:val="0"/>
                <w:lang w:eastAsia="ru-RU"/>
              </w:rPr>
            </w:pPr>
            <w:r w:rsidRPr="00521511">
              <w:rPr>
                <w:rFonts w:ascii="Times New Roman" w:eastAsia="Times New Roman" w:hAnsi="Times New Roman" w:cs="Times New Roman"/>
                <w:kern w:val="0"/>
                <w:lang w:eastAsia="ru-RU"/>
              </w:rPr>
              <w:lastRenderedPageBreak/>
              <w:t>2</w:t>
            </w:r>
          </w:p>
        </w:tc>
        <w:tc>
          <w:tcPr>
            <w:tcW w:w="2272" w:type="dxa"/>
            <w:tcBorders>
              <w:top w:val="single" w:sz="4" w:space="0" w:color="auto"/>
              <w:left w:val="single" w:sz="4" w:space="0" w:color="auto"/>
              <w:bottom w:val="single" w:sz="4" w:space="0" w:color="auto"/>
              <w:right w:val="single" w:sz="4" w:space="0" w:color="auto"/>
            </w:tcBorders>
            <w:vAlign w:val="center"/>
          </w:tcPr>
          <w:p w:rsidR="00A27D01" w:rsidRPr="00BB4E42" w:rsidRDefault="00643287" w:rsidP="00D00EC6">
            <w:pPr>
              <w:spacing w:after="0" w:line="240" w:lineRule="auto"/>
              <w:rPr>
                <w:rFonts w:ascii="Times New Roman" w:eastAsia="Times New Roman" w:hAnsi="Times New Roman" w:cs="Times New Roman"/>
                <w:color w:val="000000"/>
                <w:lang w:val="en-US" w:eastAsia="ru-RU"/>
              </w:rPr>
            </w:pPr>
            <w:r w:rsidRPr="00BB4E42">
              <w:rPr>
                <w:rFonts w:ascii="Times New Roman" w:eastAsia="Times New Roman" w:hAnsi="Times New Roman" w:cs="Times New Roman"/>
                <w:color w:val="000000"/>
                <w:lang w:val="en-US" w:eastAsia="ru-RU"/>
              </w:rPr>
              <w:t>M-30R Rinse (20 L/tank)</w:t>
            </w:r>
          </w:p>
        </w:tc>
        <w:tc>
          <w:tcPr>
            <w:tcW w:w="2835" w:type="dxa"/>
            <w:tcBorders>
              <w:top w:val="single" w:sz="4" w:space="0" w:color="auto"/>
              <w:left w:val="single" w:sz="4" w:space="0" w:color="auto"/>
              <w:bottom w:val="single" w:sz="4" w:space="0" w:color="auto"/>
              <w:right w:val="single" w:sz="4" w:space="0" w:color="auto"/>
            </w:tcBorders>
            <w:vAlign w:val="center"/>
          </w:tcPr>
          <w:p w:rsidR="00A27D01" w:rsidRPr="00BB4E42" w:rsidRDefault="00643287" w:rsidP="00D00EC6">
            <w:pPr>
              <w:spacing w:after="0" w:line="240" w:lineRule="auto"/>
              <w:rPr>
                <w:rFonts w:ascii="Times New Roman" w:eastAsia="Times New Roman" w:hAnsi="Times New Roman" w:cs="Times New Roman"/>
                <w:color w:val="000000"/>
                <w:lang w:val="en-US" w:eastAsia="ru-RU"/>
              </w:rPr>
            </w:pPr>
            <w:r w:rsidRPr="00BB4E42">
              <w:rPr>
                <w:rFonts w:ascii="Times New Roman" w:eastAsia="Times New Roman" w:hAnsi="Times New Roman" w:cs="Times New Roman"/>
                <w:color w:val="000000"/>
                <w:lang w:eastAsia="ru-RU"/>
              </w:rPr>
              <w:t xml:space="preserve">Специальный реагент марки </w:t>
            </w:r>
            <w:r w:rsidRPr="00BB4E42">
              <w:rPr>
                <w:rFonts w:ascii="Times New Roman" w:eastAsia="Times New Roman" w:hAnsi="Times New Roman" w:cs="Times New Roman"/>
                <w:color w:val="000000"/>
                <w:lang w:val="en-US" w:eastAsia="ru-RU"/>
              </w:rPr>
              <w:t>M</w:t>
            </w:r>
            <w:r w:rsidRPr="00BB4E42">
              <w:rPr>
                <w:rFonts w:ascii="Times New Roman" w:eastAsia="Times New Roman" w:hAnsi="Times New Roman" w:cs="Times New Roman"/>
                <w:color w:val="000000"/>
                <w:lang w:eastAsia="ru-RU"/>
              </w:rPr>
              <w:t xml:space="preserve">30 </w:t>
            </w:r>
            <w:r w:rsidRPr="00BB4E42">
              <w:rPr>
                <w:rFonts w:ascii="Times New Roman" w:eastAsia="Times New Roman" w:hAnsi="Times New Roman" w:cs="Times New Roman"/>
                <w:color w:val="000000"/>
                <w:lang w:val="en-US" w:eastAsia="ru-RU"/>
              </w:rPr>
              <w:t>R</w:t>
            </w:r>
            <w:r w:rsidRPr="00BB4E42">
              <w:rPr>
                <w:rFonts w:ascii="Times New Roman" w:eastAsia="Times New Roman" w:hAnsi="Times New Roman" w:cs="Times New Roman"/>
                <w:color w:val="000000"/>
                <w:lang w:eastAsia="ru-RU"/>
              </w:rPr>
              <w:t xml:space="preserve"> предназначенный для промывки трубопроводов, счетных камер при запуске, </w:t>
            </w:r>
            <w:proofErr w:type="spellStart"/>
            <w:proofErr w:type="gramStart"/>
            <w:r w:rsidRPr="00BB4E42">
              <w:rPr>
                <w:rFonts w:ascii="Times New Roman" w:eastAsia="Times New Roman" w:hAnsi="Times New Roman" w:cs="Times New Roman"/>
                <w:color w:val="000000"/>
                <w:lang w:eastAsia="ru-RU"/>
              </w:rPr>
              <w:t>выключе-нии</w:t>
            </w:r>
            <w:proofErr w:type="spellEnd"/>
            <w:proofErr w:type="gramEnd"/>
            <w:r w:rsidRPr="00BB4E42">
              <w:rPr>
                <w:rFonts w:ascii="Times New Roman" w:eastAsia="Times New Roman" w:hAnsi="Times New Roman" w:cs="Times New Roman"/>
                <w:color w:val="000000"/>
                <w:lang w:eastAsia="ru-RU"/>
              </w:rPr>
              <w:t>, а также после каждого анализа. В составе не должно содержаться никаких вредных веществ. Упаковка должна быть маркирована специальным штриховым кодом совместимым со считывателем для закрытой системы ВС-30</w:t>
            </w:r>
            <w:r w:rsidRPr="00BB4E42">
              <w:rPr>
                <w:rFonts w:ascii="Times New Roman" w:eastAsia="Times New Roman" w:hAnsi="Times New Roman" w:cs="Times New Roman"/>
                <w:color w:val="000000"/>
                <w:lang w:val="en-US" w:eastAsia="ru-RU"/>
              </w:rPr>
              <w:t>S</w:t>
            </w:r>
            <w:r w:rsidRPr="00BB4E42">
              <w:rPr>
                <w:rFonts w:ascii="Times New Roman" w:eastAsia="Times New Roman" w:hAnsi="Times New Roman" w:cs="Times New Roman"/>
                <w:color w:val="000000"/>
                <w:lang w:eastAsia="ru-RU"/>
              </w:rPr>
              <w:t xml:space="preserve">. </w:t>
            </w:r>
            <w:proofErr w:type="spellStart"/>
            <w:r w:rsidRPr="00BB4E42">
              <w:rPr>
                <w:rFonts w:ascii="Times New Roman" w:eastAsia="Times New Roman" w:hAnsi="Times New Roman" w:cs="Times New Roman"/>
                <w:color w:val="000000"/>
                <w:lang w:val="en-US" w:eastAsia="ru-RU"/>
              </w:rPr>
              <w:t>Объем</w:t>
            </w:r>
            <w:proofErr w:type="spellEnd"/>
            <w:r w:rsidRPr="00BB4E42">
              <w:rPr>
                <w:rFonts w:ascii="Times New Roman" w:eastAsia="Times New Roman" w:hAnsi="Times New Roman" w:cs="Times New Roman"/>
                <w:color w:val="000000"/>
                <w:lang w:val="en-US" w:eastAsia="ru-RU"/>
              </w:rPr>
              <w:t xml:space="preserve"> </w:t>
            </w:r>
            <w:proofErr w:type="spellStart"/>
            <w:r w:rsidRPr="00BB4E42">
              <w:rPr>
                <w:rFonts w:ascii="Times New Roman" w:eastAsia="Times New Roman" w:hAnsi="Times New Roman" w:cs="Times New Roman"/>
                <w:color w:val="000000"/>
                <w:lang w:val="en-US" w:eastAsia="ru-RU"/>
              </w:rPr>
              <w:t>упаков-ки</w:t>
            </w:r>
            <w:proofErr w:type="spellEnd"/>
            <w:r w:rsidRPr="00BB4E42">
              <w:rPr>
                <w:rFonts w:ascii="Times New Roman" w:eastAsia="Times New Roman" w:hAnsi="Times New Roman" w:cs="Times New Roman"/>
                <w:color w:val="000000"/>
                <w:lang w:val="en-US" w:eastAsia="ru-RU"/>
              </w:rPr>
              <w:t xml:space="preserve"> </w:t>
            </w:r>
            <w:proofErr w:type="spellStart"/>
            <w:r w:rsidRPr="00BB4E42">
              <w:rPr>
                <w:rFonts w:ascii="Times New Roman" w:eastAsia="Times New Roman" w:hAnsi="Times New Roman" w:cs="Times New Roman"/>
                <w:color w:val="000000"/>
                <w:lang w:val="en-US" w:eastAsia="ru-RU"/>
              </w:rPr>
              <w:t>не</w:t>
            </w:r>
            <w:proofErr w:type="spellEnd"/>
            <w:r w:rsidRPr="00BB4E42">
              <w:rPr>
                <w:rFonts w:ascii="Times New Roman" w:eastAsia="Times New Roman" w:hAnsi="Times New Roman" w:cs="Times New Roman"/>
                <w:color w:val="000000"/>
                <w:lang w:val="en-US" w:eastAsia="ru-RU"/>
              </w:rPr>
              <w:t xml:space="preserve"> </w:t>
            </w:r>
            <w:proofErr w:type="spellStart"/>
            <w:r w:rsidRPr="00BB4E42">
              <w:rPr>
                <w:rFonts w:ascii="Times New Roman" w:eastAsia="Times New Roman" w:hAnsi="Times New Roman" w:cs="Times New Roman"/>
                <w:color w:val="000000"/>
                <w:lang w:val="en-US" w:eastAsia="ru-RU"/>
              </w:rPr>
              <w:t>менее</w:t>
            </w:r>
            <w:proofErr w:type="spellEnd"/>
            <w:r w:rsidRPr="00BB4E42">
              <w:rPr>
                <w:rFonts w:ascii="Times New Roman" w:eastAsia="Times New Roman" w:hAnsi="Times New Roman" w:cs="Times New Roman"/>
                <w:color w:val="000000"/>
                <w:lang w:val="en-US" w:eastAsia="ru-RU"/>
              </w:rPr>
              <w:t xml:space="preserve"> 20 </w:t>
            </w:r>
            <w:proofErr w:type="spellStart"/>
            <w:r w:rsidRPr="00BB4E42">
              <w:rPr>
                <w:rFonts w:ascii="Times New Roman" w:eastAsia="Times New Roman" w:hAnsi="Times New Roman" w:cs="Times New Roman"/>
                <w:color w:val="000000"/>
                <w:lang w:val="en-US" w:eastAsia="ru-RU"/>
              </w:rPr>
              <w:t>литров</w:t>
            </w:r>
            <w:proofErr w:type="spellEnd"/>
            <w:r w:rsidRPr="00BB4E42">
              <w:rPr>
                <w:rFonts w:ascii="Times New Roman" w:eastAsia="Times New Roman" w:hAnsi="Times New Roman" w:cs="Times New Roman"/>
                <w:color w:val="000000"/>
                <w:lang w:val="en-US" w:eastAsia="ru-RU"/>
              </w:rPr>
              <w:t>.</w:t>
            </w:r>
          </w:p>
        </w:tc>
        <w:tc>
          <w:tcPr>
            <w:tcW w:w="1323" w:type="dxa"/>
            <w:tcBorders>
              <w:top w:val="single" w:sz="4" w:space="0" w:color="auto"/>
              <w:left w:val="single" w:sz="4" w:space="0" w:color="auto"/>
              <w:bottom w:val="single" w:sz="4" w:space="0" w:color="auto"/>
              <w:right w:val="single" w:sz="4" w:space="0" w:color="auto"/>
            </w:tcBorders>
            <w:vAlign w:val="center"/>
          </w:tcPr>
          <w:p w:rsidR="00A27D01" w:rsidRPr="00BB4E42" w:rsidRDefault="00643287" w:rsidP="00152804">
            <w:pPr>
              <w:spacing w:after="0" w:line="240" w:lineRule="auto"/>
              <w:jc w:val="center"/>
              <w:rPr>
                <w:rFonts w:ascii="Times New Roman" w:eastAsia="Times New Roman" w:hAnsi="Times New Roman" w:cs="Times New Roman"/>
                <w:color w:val="000000"/>
                <w:lang w:eastAsia="ru-RU"/>
              </w:rPr>
            </w:pPr>
            <w:r w:rsidRPr="00BB4E42">
              <w:rPr>
                <w:rFonts w:ascii="Times New Roman" w:eastAsia="Times New Roman" w:hAnsi="Times New Roman" w:cs="Times New Roman"/>
                <w:color w:val="000000"/>
                <w:lang w:eastAsia="ru-RU"/>
              </w:rPr>
              <w:t>штук</w:t>
            </w:r>
          </w:p>
        </w:tc>
        <w:tc>
          <w:tcPr>
            <w:tcW w:w="1086" w:type="dxa"/>
            <w:tcBorders>
              <w:top w:val="single" w:sz="4" w:space="0" w:color="auto"/>
              <w:left w:val="single" w:sz="4" w:space="0" w:color="auto"/>
              <w:bottom w:val="single" w:sz="4" w:space="0" w:color="auto"/>
              <w:right w:val="single" w:sz="4" w:space="0" w:color="auto"/>
            </w:tcBorders>
          </w:tcPr>
          <w:p w:rsidR="00A27D01" w:rsidRPr="00BB4E42" w:rsidRDefault="00643287" w:rsidP="004734BE">
            <w:pPr>
              <w:jc w:val="center"/>
              <w:rPr>
                <w:rFonts w:ascii="Times New Roman" w:hAnsi="Times New Roman" w:cs="Times New Roman"/>
                <w:sz w:val="24"/>
                <w:szCs w:val="24"/>
              </w:rPr>
            </w:pPr>
            <w:r w:rsidRPr="00BB4E42">
              <w:rPr>
                <w:rFonts w:ascii="Times New Roman" w:hAnsi="Times New Roman" w:cs="Times New Roman"/>
                <w:sz w:val="24"/>
                <w:szCs w:val="24"/>
              </w:rPr>
              <w:t>45000</w:t>
            </w:r>
          </w:p>
        </w:tc>
        <w:tc>
          <w:tcPr>
            <w:tcW w:w="851" w:type="dxa"/>
            <w:tcBorders>
              <w:top w:val="single" w:sz="4" w:space="0" w:color="auto"/>
              <w:left w:val="single" w:sz="4" w:space="0" w:color="auto"/>
              <w:bottom w:val="single" w:sz="4" w:space="0" w:color="auto"/>
              <w:right w:val="single" w:sz="4" w:space="0" w:color="auto"/>
            </w:tcBorders>
            <w:noWrap/>
            <w:vAlign w:val="center"/>
          </w:tcPr>
          <w:p w:rsidR="00A27D01" w:rsidRPr="00BB4E42" w:rsidRDefault="00643287" w:rsidP="00D00EC6">
            <w:pPr>
              <w:spacing w:after="0" w:line="240" w:lineRule="auto"/>
              <w:jc w:val="center"/>
              <w:rPr>
                <w:rFonts w:ascii="Times New Roman" w:eastAsia="Times New Roman" w:hAnsi="Times New Roman" w:cs="Times New Roman"/>
                <w:color w:val="000000"/>
                <w:lang w:eastAsia="ru-RU"/>
              </w:rPr>
            </w:pPr>
            <w:r w:rsidRPr="00BB4E42">
              <w:rPr>
                <w:rFonts w:ascii="Times New Roman" w:eastAsia="Times New Roman" w:hAnsi="Times New Roman" w:cs="Times New Roman"/>
                <w:color w:val="000000"/>
                <w:lang w:eastAsia="ru-RU"/>
              </w:rPr>
              <w:t>15</w:t>
            </w:r>
          </w:p>
        </w:tc>
        <w:tc>
          <w:tcPr>
            <w:tcW w:w="1448" w:type="dxa"/>
            <w:tcBorders>
              <w:top w:val="single" w:sz="4" w:space="0" w:color="auto"/>
              <w:left w:val="single" w:sz="4" w:space="0" w:color="auto"/>
              <w:bottom w:val="single" w:sz="4" w:space="0" w:color="auto"/>
              <w:right w:val="single" w:sz="4" w:space="0" w:color="auto"/>
            </w:tcBorders>
            <w:noWrap/>
            <w:vAlign w:val="center"/>
          </w:tcPr>
          <w:p w:rsidR="00A27D01" w:rsidRPr="00BB4E42" w:rsidRDefault="00643287" w:rsidP="00D00EC6">
            <w:pPr>
              <w:spacing w:after="0" w:line="240" w:lineRule="auto"/>
              <w:jc w:val="center"/>
              <w:rPr>
                <w:rFonts w:ascii="Times New Roman" w:eastAsia="Times New Roman" w:hAnsi="Times New Roman" w:cs="Times New Roman"/>
                <w:color w:val="000000"/>
                <w:lang w:eastAsia="ru-RU"/>
              </w:rPr>
            </w:pPr>
            <w:r w:rsidRPr="00BB4E42">
              <w:rPr>
                <w:rFonts w:ascii="Times New Roman" w:eastAsia="Times New Roman" w:hAnsi="Times New Roman" w:cs="Times New Roman"/>
                <w:color w:val="000000"/>
                <w:lang w:eastAsia="ru-RU"/>
              </w:rPr>
              <w:t>675 000</w:t>
            </w:r>
          </w:p>
        </w:tc>
      </w:tr>
      <w:tr w:rsidR="00A27D01" w:rsidRPr="00521511" w:rsidTr="00BB4E42">
        <w:trPr>
          <w:trHeight w:val="843"/>
        </w:trPr>
        <w:tc>
          <w:tcPr>
            <w:tcW w:w="564" w:type="dxa"/>
            <w:tcBorders>
              <w:top w:val="single" w:sz="4" w:space="0" w:color="auto"/>
              <w:left w:val="single" w:sz="4" w:space="0" w:color="auto"/>
              <w:bottom w:val="single" w:sz="4" w:space="0" w:color="auto"/>
              <w:right w:val="single" w:sz="4" w:space="0" w:color="auto"/>
            </w:tcBorders>
            <w:noWrap/>
          </w:tcPr>
          <w:p w:rsidR="00A27D01" w:rsidRPr="00521511" w:rsidRDefault="00A27D01" w:rsidP="00732C0F">
            <w:pPr>
              <w:widowControl/>
              <w:suppressAutoHyphens w:val="0"/>
              <w:spacing w:after="0" w:line="240" w:lineRule="auto"/>
              <w:rPr>
                <w:rFonts w:ascii="Times New Roman" w:eastAsia="Times New Roman" w:hAnsi="Times New Roman" w:cs="Times New Roman"/>
                <w:kern w:val="0"/>
                <w:lang w:eastAsia="ru-RU"/>
              </w:rPr>
            </w:pPr>
            <w:r w:rsidRPr="00521511">
              <w:rPr>
                <w:rFonts w:ascii="Times New Roman" w:eastAsia="Times New Roman" w:hAnsi="Times New Roman" w:cs="Times New Roman"/>
                <w:kern w:val="0"/>
                <w:lang w:eastAsia="ru-RU"/>
              </w:rPr>
              <w:t>3</w:t>
            </w:r>
          </w:p>
        </w:tc>
        <w:tc>
          <w:tcPr>
            <w:tcW w:w="2272" w:type="dxa"/>
            <w:tcBorders>
              <w:top w:val="single" w:sz="4" w:space="0" w:color="auto"/>
              <w:left w:val="single" w:sz="4" w:space="0" w:color="auto"/>
              <w:bottom w:val="single" w:sz="4" w:space="0" w:color="auto"/>
              <w:right w:val="single" w:sz="4" w:space="0" w:color="auto"/>
            </w:tcBorders>
            <w:vAlign w:val="center"/>
          </w:tcPr>
          <w:p w:rsidR="00A27D01" w:rsidRPr="00BB4E42" w:rsidRDefault="00643287" w:rsidP="00D00EC6">
            <w:pPr>
              <w:spacing w:after="0" w:line="240" w:lineRule="auto"/>
              <w:rPr>
                <w:rFonts w:ascii="Times New Roman" w:eastAsia="Times New Roman" w:hAnsi="Times New Roman" w:cs="Times New Roman"/>
                <w:color w:val="000000"/>
                <w:lang w:eastAsia="ru-RU"/>
              </w:rPr>
            </w:pPr>
            <w:r w:rsidRPr="00BB4E42">
              <w:rPr>
                <w:rFonts w:ascii="Times New Roman" w:eastAsia="Times New Roman" w:hAnsi="Times New Roman" w:cs="Times New Roman"/>
                <w:color w:val="000000"/>
                <w:lang w:eastAsia="ru-RU"/>
              </w:rPr>
              <w:t>Термобумага (24 знака в строке), 57 мм</w:t>
            </w:r>
          </w:p>
        </w:tc>
        <w:tc>
          <w:tcPr>
            <w:tcW w:w="2835" w:type="dxa"/>
            <w:tcBorders>
              <w:top w:val="single" w:sz="4" w:space="0" w:color="auto"/>
              <w:left w:val="single" w:sz="4" w:space="0" w:color="auto"/>
              <w:bottom w:val="single" w:sz="4" w:space="0" w:color="auto"/>
              <w:right w:val="single" w:sz="4" w:space="0" w:color="auto"/>
            </w:tcBorders>
            <w:vAlign w:val="center"/>
          </w:tcPr>
          <w:p w:rsidR="00A27D01" w:rsidRPr="00BB4E42" w:rsidRDefault="00643287" w:rsidP="00D00EC6">
            <w:pPr>
              <w:spacing w:after="0" w:line="240" w:lineRule="auto"/>
              <w:rPr>
                <w:rFonts w:ascii="Times New Roman" w:eastAsia="Times New Roman" w:hAnsi="Times New Roman" w:cs="Times New Roman"/>
                <w:color w:val="000000"/>
                <w:lang w:eastAsia="ru-RU"/>
              </w:rPr>
            </w:pPr>
            <w:proofErr w:type="gramStart"/>
            <w:r w:rsidRPr="00BB4E42">
              <w:rPr>
                <w:rFonts w:ascii="Times New Roman" w:eastAsia="Times New Roman" w:hAnsi="Times New Roman" w:cs="Times New Roman"/>
                <w:color w:val="000000"/>
                <w:lang w:eastAsia="ru-RU"/>
              </w:rPr>
              <w:t>Диаграммная</w:t>
            </w:r>
            <w:proofErr w:type="gramEnd"/>
            <w:r w:rsidRPr="00BB4E42">
              <w:rPr>
                <w:rFonts w:ascii="Times New Roman" w:eastAsia="Times New Roman" w:hAnsi="Times New Roman" w:cs="Times New Roman"/>
                <w:color w:val="000000"/>
                <w:lang w:eastAsia="ru-RU"/>
              </w:rPr>
              <w:t xml:space="preserve"> </w:t>
            </w:r>
            <w:proofErr w:type="spellStart"/>
            <w:r w:rsidRPr="00BB4E42">
              <w:rPr>
                <w:rFonts w:ascii="Times New Roman" w:eastAsia="Times New Roman" w:hAnsi="Times New Roman" w:cs="Times New Roman"/>
                <w:color w:val="000000"/>
                <w:lang w:eastAsia="ru-RU"/>
              </w:rPr>
              <w:t>термолента</w:t>
            </w:r>
            <w:proofErr w:type="spellEnd"/>
            <w:r w:rsidRPr="00BB4E42">
              <w:rPr>
                <w:rFonts w:ascii="Times New Roman" w:eastAsia="Times New Roman" w:hAnsi="Times New Roman" w:cs="Times New Roman"/>
                <w:color w:val="000000"/>
                <w:lang w:eastAsia="ru-RU"/>
              </w:rPr>
              <w:t xml:space="preserve"> для самописцев 57ммх20м.</w:t>
            </w:r>
          </w:p>
        </w:tc>
        <w:tc>
          <w:tcPr>
            <w:tcW w:w="1323" w:type="dxa"/>
            <w:tcBorders>
              <w:top w:val="single" w:sz="4" w:space="0" w:color="auto"/>
              <w:left w:val="single" w:sz="4" w:space="0" w:color="auto"/>
              <w:bottom w:val="single" w:sz="4" w:space="0" w:color="auto"/>
              <w:right w:val="single" w:sz="4" w:space="0" w:color="auto"/>
            </w:tcBorders>
          </w:tcPr>
          <w:p w:rsidR="00A27D01" w:rsidRPr="00BB4E42" w:rsidRDefault="00643287" w:rsidP="00D00EC6">
            <w:pPr>
              <w:jc w:val="center"/>
              <w:rPr>
                <w:rFonts w:ascii="Times New Roman" w:hAnsi="Times New Roman" w:cs="Times New Roman"/>
              </w:rPr>
            </w:pPr>
            <w:r w:rsidRPr="00BB4E42">
              <w:rPr>
                <w:rFonts w:ascii="Times New Roman" w:hAnsi="Times New Roman" w:cs="Times New Roman"/>
              </w:rPr>
              <w:t>штук</w:t>
            </w:r>
          </w:p>
        </w:tc>
        <w:tc>
          <w:tcPr>
            <w:tcW w:w="1086" w:type="dxa"/>
            <w:tcBorders>
              <w:top w:val="single" w:sz="4" w:space="0" w:color="auto"/>
              <w:left w:val="single" w:sz="4" w:space="0" w:color="auto"/>
              <w:bottom w:val="single" w:sz="4" w:space="0" w:color="auto"/>
              <w:right w:val="single" w:sz="4" w:space="0" w:color="auto"/>
            </w:tcBorders>
            <w:vAlign w:val="center"/>
          </w:tcPr>
          <w:p w:rsidR="00A27D01" w:rsidRPr="00BB4E42" w:rsidRDefault="00643287" w:rsidP="00D00EC6">
            <w:pPr>
              <w:spacing w:after="0" w:line="240" w:lineRule="auto"/>
              <w:jc w:val="center"/>
              <w:rPr>
                <w:rFonts w:ascii="Times New Roman" w:eastAsia="Times New Roman" w:hAnsi="Times New Roman" w:cs="Times New Roman"/>
                <w:color w:val="000000"/>
                <w:sz w:val="24"/>
                <w:szCs w:val="24"/>
                <w:lang w:eastAsia="ru-RU"/>
              </w:rPr>
            </w:pPr>
            <w:r w:rsidRPr="00BB4E42">
              <w:rPr>
                <w:rFonts w:ascii="Times New Roman" w:eastAsia="Times New Roman" w:hAnsi="Times New Roman" w:cs="Times New Roman"/>
                <w:color w:val="000000"/>
                <w:sz w:val="24"/>
                <w:szCs w:val="24"/>
                <w:lang w:eastAsia="ru-RU"/>
              </w:rPr>
              <w:t>600</w:t>
            </w:r>
          </w:p>
        </w:tc>
        <w:tc>
          <w:tcPr>
            <w:tcW w:w="851" w:type="dxa"/>
            <w:tcBorders>
              <w:top w:val="single" w:sz="4" w:space="0" w:color="auto"/>
              <w:left w:val="single" w:sz="4" w:space="0" w:color="auto"/>
              <w:bottom w:val="single" w:sz="4" w:space="0" w:color="auto"/>
              <w:right w:val="single" w:sz="4" w:space="0" w:color="auto"/>
            </w:tcBorders>
            <w:noWrap/>
            <w:vAlign w:val="center"/>
          </w:tcPr>
          <w:p w:rsidR="00A27D01" w:rsidRPr="00BB4E42" w:rsidRDefault="00643287" w:rsidP="00D00EC6">
            <w:pPr>
              <w:spacing w:after="0" w:line="240" w:lineRule="auto"/>
              <w:jc w:val="center"/>
              <w:rPr>
                <w:rFonts w:ascii="Times New Roman" w:eastAsia="Times New Roman" w:hAnsi="Times New Roman" w:cs="Times New Roman"/>
                <w:color w:val="000000"/>
                <w:sz w:val="24"/>
                <w:szCs w:val="24"/>
                <w:lang w:eastAsia="ru-RU"/>
              </w:rPr>
            </w:pPr>
            <w:r w:rsidRPr="00BB4E42">
              <w:rPr>
                <w:rFonts w:ascii="Times New Roman" w:eastAsia="Times New Roman" w:hAnsi="Times New Roman" w:cs="Times New Roman"/>
                <w:color w:val="000000"/>
                <w:sz w:val="24"/>
                <w:szCs w:val="24"/>
                <w:lang w:eastAsia="ru-RU"/>
              </w:rPr>
              <w:t>50</w:t>
            </w:r>
          </w:p>
        </w:tc>
        <w:tc>
          <w:tcPr>
            <w:tcW w:w="1448" w:type="dxa"/>
            <w:tcBorders>
              <w:top w:val="single" w:sz="4" w:space="0" w:color="auto"/>
              <w:left w:val="single" w:sz="4" w:space="0" w:color="auto"/>
              <w:bottom w:val="single" w:sz="4" w:space="0" w:color="auto"/>
              <w:right w:val="single" w:sz="4" w:space="0" w:color="auto"/>
            </w:tcBorders>
            <w:noWrap/>
            <w:vAlign w:val="center"/>
          </w:tcPr>
          <w:p w:rsidR="00A27D01" w:rsidRPr="00BB4E42" w:rsidRDefault="00643287" w:rsidP="00D00EC6">
            <w:pPr>
              <w:spacing w:after="0" w:line="240" w:lineRule="auto"/>
              <w:jc w:val="center"/>
              <w:rPr>
                <w:rFonts w:ascii="Times New Roman" w:eastAsia="Times New Roman" w:hAnsi="Times New Roman" w:cs="Times New Roman"/>
                <w:color w:val="000000"/>
                <w:sz w:val="24"/>
                <w:szCs w:val="24"/>
                <w:lang w:eastAsia="ru-RU"/>
              </w:rPr>
            </w:pPr>
            <w:r w:rsidRPr="00BB4E42">
              <w:rPr>
                <w:rFonts w:ascii="Times New Roman" w:eastAsia="Times New Roman" w:hAnsi="Times New Roman" w:cs="Times New Roman"/>
                <w:color w:val="000000"/>
                <w:sz w:val="24"/>
                <w:szCs w:val="24"/>
                <w:lang w:eastAsia="ru-RU"/>
              </w:rPr>
              <w:t>30 000</w:t>
            </w:r>
          </w:p>
        </w:tc>
      </w:tr>
      <w:tr w:rsidR="00643287" w:rsidRPr="00521511" w:rsidTr="00BB4E42">
        <w:trPr>
          <w:trHeight w:val="843"/>
        </w:trPr>
        <w:tc>
          <w:tcPr>
            <w:tcW w:w="564" w:type="dxa"/>
            <w:tcBorders>
              <w:top w:val="single" w:sz="4" w:space="0" w:color="auto"/>
              <w:left w:val="single" w:sz="4" w:space="0" w:color="auto"/>
              <w:bottom w:val="single" w:sz="4" w:space="0" w:color="auto"/>
              <w:right w:val="single" w:sz="4" w:space="0" w:color="auto"/>
            </w:tcBorders>
            <w:noWrap/>
          </w:tcPr>
          <w:p w:rsidR="00643287" w:rsidRPr="00521511" w:rsidRDefault="00643287" w:rsidP="00732C0F">
            <w:pPr>
              <w:widowControl/>
              <w:suppressAutoHyphens w:val="0"/>
              <w:spacing w:after="0" w:line="240" w:lineRule="auto"/>
              <w:rPr>
                <w:rFonts w:ascii="Times New Roman" w:eastAsia="Times New Roman" w:hAnsi="Times New Roman" w:cs="Times New Roman"/>
                <w:kern w:val="0"/>
                <w:lang w:eastAsia="ru-RU"/>
              </w:rPr>
            </w:pPr>
            <w:r w:rsidRPr="00521511">
              <w:rPr>
                <w:rFonts w:ascii="Times New Roman" w:eastAsia="Times New Roman" w:hAnsi="Times New Roman" w:cs="Times New Roman"/>
                <w:kern w:val="0"/>
                <w:lang w:eastAsia="ru-RU"/>
              </w:rPr>
              <w:t>4</w:t>
            </w:r>
          </w:p>
        </w:tc>
        <w:tc>
          <w:tcPr>
            <w:tcW w:w="2272" w:type="dxa"/>
            <w:tcBorders>
              <w:top w:val="single" w:sz="4" w:space="0" w:color="auto"/>
              <w:left w:val="single" w:sz="4" w:space="0" w:color="auto"/>
              <w:bottom w:val="single" w:sz="4" w:space="0" w:color="auto"/>
              <w:right w:val="single" w:sz="4" w:space="0" w:color="auto"/>
            </w:tcBorders>
            <w:vAlign w:val="center"/>
          </w:tcPr>
          <w:p w:rsidR="00643287" w:rsidRPr="00BB4E42" w:rsidRDefault="00643287" w:rsidP="00D00EC6">
            <w:pPr>
              <w:spacing w:after="0" w:line="240" w:lineRule="auto"/>
              <w:rPr>
                <w:rFonts w:ascii="Times New Roman" w:eastAsia="Times New Roman" w:hAnsi="Times New Roman" w:cs="Times New Roman"/>
                <w:color w:val="000000"/>
                <w:lang w:eastAsia="ru-RU"/>
              </w:rPr>
            </w:pPr>
            <w:r w:rsidRPr="00BB4E42">
              <w:rPr>
                <w:rFonts w:ascii="Times New Roman" w:eastAsia="Times New Roman" w:hAnsi="Times New Roman" w:cs="Times New Roman"/>
                <w:color w:val="000000"/>
                <w:lang w:eastAsia="ru-RU"/>
              </w:rPr>
              <w:t xml:space="preserve">Бумага </w:t>
            </w:r>
            <w:proofErr w:type="spellStart"/>
            <w:r w:rsidRPr="00BB4E42">
              <w:rPr>
                <w:rFonts w:ascii="Times New Roman" w:eastAsia="Times New Roman" w:hAnsi="Times New Roman" w:cs="Times New Roman"/>
                <w:color w:val="000000"/>
                <w:lang w:eastAsia="ru-RU"/>
              </w:rPr>
              <w:t>диаграмная</w:t>
            </w:r>
            <w:proofErr w:type="spellEnd"/>
            <w:r w:rsidRPr="00BB4E42">
              <w:rPr>
                <w:rFonts w:ascii="Times New Roman" w:eastAsia="Times New Roman" w:hAnsi="Times New Roman" w:cs="Times New Roman"/>
                <w:color w:val="000000"/>
                <w:lang w:eastAsia="ru-RU"/>
              </w:rPr>
              <w:t xml:space="preserve"> 50*20*12 нар</w:t>
            </w:r>
          </w:p>
        </w:tc>
        <w:tc>
          <w:tcPr>
            <w:tcW w:w="2835" w:type="dxa"/>
            <w:tcBorders>
              <w:top w:val="single" w:sz="4" w:space="0" w:color="auto"/>
              <w:left w:val="single" w:sz="4" w:space="0" w:color="auto"/>
              <w:bottom w:val="single" w:sz="4" w:space="0" w:color="auto"/>
              <w:right w:val="single" w:sz="4" w:space="0" w:color="auto"/>
            </w:tcBorders>
            <w:vAlign w:val="center"/>
          </w:tcPr>
          <w:p w:rsidR="00643287" w:rsidRPr="00BB4E42" w:rsidRDefault="00643287" w:rsidP="00D00EC6">
            <w:pPr>
              <w:spacing w:after="0" w:line="240" w:lineRule="auto"/>
              <w:rPr>
                <w:rFonts w:ascii="Times New Roman" w:eastAsia="Times New Roman" w:hAnsi="Times New Roman" w:cs="Times New Roman"/>
                <w:color w:val="000000"/>
                <w:lang w:eastAsia="ru-RU"/>
              </w:rPr>
            </w:pPr>
            <w:proofErr w:type="gramStart"/>
            <w:r w:rsidRPr="00BB4E42">
              <w:rPr>
                <w:rFonts w:ascii="Times New Roman" w:eastAsia="Times New Roman" w:hAnsi="Times New Roman" w:cs="Times New Roman"/>
                <w:color w:val="000000"/>
                <w:lang w:eastAsia="ru-RU"/>
              </w:rPr>
              <w:t>Диаграммная</w:t>
            </w:r>
            <w:proofErr w:type="gramEnd"/>
            <w:r w:rsidRPr="00BB4E42">
              <w:rPr>
                <w:rFonts w:ascii="Times New Roman" w:eastAsia="Times New Roman" w:hAnsi="Times New Roman" w:cs="Times New Roman"/>
                <w:color w:val="000000"/>
                <w:lang w:eastAsia="ru-RU"/>
              </w:rPr>
              <w:t xml:space="preserve"> </w:t>
            </w:r>
            <w:proofErr w:type="spellStart"/>
            <w:r w:rsidRPr="00BB4E42">
              <w:rPr>
                <w:rFonts w:ascii="Times New Roman" w:eastAsia="Times New Roman" w:hAnsi="Times New Roman" w:cs="Times New Roman"/>
                <w:color w:val="000000"/>
                <w:lang w:eastAsia="ru-RU"/>
              </w:rPr>
              <w:t>термолента</w:t>
            </w:r>
            <w:proofErr w:type="spellEnd"/>
            <w:r w:rsidRPr="00BB4E42">
              <w:rPr>
                <w:rFonts w:ascii="Times New Roman" w:eastAsia="Times New Roman" w:hAnsi="Times New Roman" w:cs="Times New Roman"/>
                <w:color w:val="000000"/>
                <w:lang w:eastAsia="ru-RU"/>
              </w:rPr>
              <w:t xml:space="preserve"> для самописцев 50ммх20м.</w:t>
            </w:r>
          </w:p>
        </w:tc>
        <w:tc>
          <w:tcPr>
            <w:tcW w:w="1323" w:type="dxa"/>
            <w:tcBorders>
              <w:top w:val="single" w:sz="4" w:space="0" w:color="auto"/>
              <w:left w:val="single" w:sz="4" w:space="0" w:color="auto"/>
              <w:bottom w:val="single" w:sz="4" w:space="0" w:color="auto"/>
              <w:right w:val="single" w:sz="4" w:space="0" w:color="auto"/>
            </w:tcBorders>
          </w:tcPr>
          <w:p w:rsidR="00643287" w:rsidRPr="00BB4E42" w:rsidRDefault="00643287" w:rsidP="00D00EC6">
            <w:pPr>
              <w:jc w:val="center"/>
              <w:rPr>
                <w:rFonts w:ascii="Times New Roman" w:hAnsi="Times New Roman" w:cs="Times New Roman"/>
              </w:rPr>
            </w:pPr>
            <w:r w:rsidRPr="00BB4E42">
              <w:rPr>
                <w:rFonts w:ascii="Times New Roman" w:eastAsia="Times New Roman" w:hAnsi="Times New Roman" w:cs="Times New Roman"/>
                <w:color w:val="000000"/>
                <w:lang w:eastAsia="ru-RU"/>
              </w:rPr>
              <w:t>штук</w:t>
            </w:r>
          </w:p>
        </w:tc>
        <w:tc>
          <w:tcPr>
            <w:tcW w:w="1086" w:type="dxa"/>
            <w:tcBorders>
              <w:top w:val="single" w:sz="4" w:space="0" w:color="auto"/>
              <w:left w:val="single" w:sz="4" w:space="0" w:color="auto"/>
              <w:bottom w:val="single" w:sz="4" w:space="0" w:color="auto"/>
              <w:right w:val="single" w:sz="4" w:space="0" w:color="auto"/>
            </w:tcBorders>
            <w:vAlign w:val="center"/>
          </w:tcPr>
          <w:p w:rsidR="00643287" w:rsidRPr="00BB4E42" w:rsidRDefault="00643287" w:rsidP="00A1597E">
            <w:pPr>
              <w:spacing w:after="0" w:line="240" w:lineRule="auto"/>
              <w:jc w:val="center"/>
              <w:rPr>
                <w:rFonts w:ascii="Times New Roman" w:eastAsia="Times New Roman" w:hAnsi="Times New Roman" w:cs="Times New Roman"/>
                <w:color w:val="000000"/>
                <w:sz w:val="24"/>
                <w:szCs w:val="24"/>
                <w:lang w:eastAsia="ru-RU"/>
              </w:rPr>
            </w:pPr>
            <w:r w:rsidRPr="00BB4E42">
              <w:rPr>
                <w:rFonts w:ascii="Times New Roman" w:eastAsia="Times New Roman" w:hAnsi="Times New Roman" w:cs="Times New Roman"/>
                <w:color w:val="000000"/>
                <w:sz w:val="24"/>
                <w:szCs w:val="24"/>
                <w:lang w:eastAsia="ru-RU"/>
              </w:rPr>
              <w:t>600</w:t>
            </w:r>
          </w:p>
        </w:tc>
        <w:tc>
          <w:tcPr>
            <w:tcW w:w="851" w:type="dxa"/>
            <w:tcBorders>
              <w:top w:val="single" w:sz="4" w:space="0" w:color="auto"/>
              <w:left w:val="single" w:sz="4" w:space="0" w:color="auto"/>
              <w:bottom w:val="single" w:sz="4" w:space="0" w:color="auto"/>
              <w:right w:val="single" w:sz="4" w:space="0" w:color="auto"/>
            </w:tcBorders>
            <w:noWrap/>
            <w:vAlign w:val="center"/>
          </w:tcPr>
          <w:p w:rsidR="00643287" w:rsidRPr="00BB4E42" w:rsidRDefault="00643287" w:rsidP="00A1597E">
            <w:pPr>
              <w:spacing w:after="0" w:line="240" w:lineRule="auto"/>
              <w:jc w:val="center"/>
              <w:rPr>
                <w:rFonts w:ascii="Times New Roman" w:eastAsia="Times New Roman" w:hAnsi="Times New Roman" w:cs="Times New Roman"/>
                <w:color w:val="000000"/>
                <w:sz w:val="24"/>
                <w:szCs w:val="24"/>
                <w:lang w:eastAsia="ru-RU"/>
              </w:rPr>
            </w:pPr>
            <w:r w:rsidRPr="00BB4E42">
              <w:rPr>
                <w:rFonts w:ascii="Times New Roman" w:eastAsia="Times New Roman" w:hAnsi="Times New Roman" w:cs="Times New Roman"/>
                <w:color w:val="000000"/>
                <w:sz w:val="24"/>
                <w:szCs w:val="24"/>
                <w:lang w:eastAsia="ru-RU"/>
              </w:rPr>
              <w:t>50</w:t>
            </w:r>
          </w:p>
        </w:tc>
        <w:tc>
          <w:tcPr>
            <w:tcW w:w="1448" w:type="dxa"/>
            <w:tcBorders>
              <w:top w:val="single" w:sz="4" w:space="0" w:color="auto"/>
              <w:left w:val="single" w:sz="4" w:space="0" w:color="auto"/>
              <w:bottom w:val="single" w:sz="4" w:space="0" w:color="auto"/>
              <w:right w:val="single" w:sz="4" w:space="0" w:color="auto"/>
            </w:tcBorders>
            <w:noWrap/>
            <w:vAlign w:val="center"/>
          </w:tcPr>
          <w:p w:rsidR="00643287" w:rsidRPr="00BB4E42" w:rsidRDefault="00643287" w:rsidP="00A1597E">
            <w:pPr>
              <w:spacing w:after="0" w:line="240" w:lineRule="auto"/>
              <w:jc w:val="center"/>
              <w:rPr>
                <w:rFonts w:ascii="Times New Roman" w:eastAsia="Times New Roman" w:hAnsi="Times New Roman" w:cs="Times New Roman"/>
                <w:color w:val="000000"/>
                <w:sz w:val="24"/>
                <w:szCs w:val="24"/>
                <w:lang w:eastAsia="ru-RU"/>
              </w:rPr>
            </w:pPr>
            <w:r w:rsidRPr="00BB4E42">
              <w:rPr>
                <w:rFonts w:ascii="Times New Roman" w:eastAsia="Times New Roman" w:hAnsi="Times New Roman" w:cs="Times New Roman"/>
                <w:color w:val="000000"/>
                <w:sz w:val="24"/>
                <w:szCs w:val="24"/>
                <w:lang w:eastAsia="ru-RU"/>
              </w:rPr>
              <w:t>30 000</w:t>
            </w:r>
          </w:p>
        </w:tc>
      </w:tr>
      <w:tr w:rsidR="00521511" w:rsidRPr="00BB4E42" w:rsidTr="00BB4E42">
        <w:trPr>
          <w:trHeight w:val="843"/>
        </w:trPr>
        <w:tc>
          <w:tcPr>
            <w:tcW w:w="564" w:type="dxa"/>
            <w:tcBorders>
              <w:top w:val="single" w:sz="4" w:space="0" w:color="auto"/>
              <w:left w:val="single" w:sz="4" w:space="0" w:color="auto"/>
              <w:bottom w:val="single" w:sz="4" w:space="0" w:color="auto"/>
              <w:right w:val="single" w:sz="4" w:space="0" w:color="auto"/>
            </w:tcBorders>
            <w:noWrap/>
          </w:tcPr>
          <w:p w:rsidR="0094707D" w:rsidRPr="00521511" w:rsidRDefault="0094707D" w:rsidP="00732C0F">
            <w:pPr>
              <w:widowControl/>
              <w:suppressAutoHyphens w:val="0"/>
              <w:spacing w:after="0" w:line="240" w:lineRule="auto"/>
              <w:rPr>
                <w:rFonts w:ascii="Times New Roman" w:eastAsia="Times New Roman" w:hAnsi="Times New Roman" w:cs="Times New Roman"/>
                <w:kern w:val="0"/>
                <w:lang w:eastAsia="ru-RU"/>
              </w:rPr>
            </w:pPr>
            <w:r w:rsidRPr="00521511">
              <w:rPr>
                <w:rFonts w:ascii="Times New Roman" w:eastAsia="Times New Roman" w:hAnsi="Times New Roman" w:cs="Times New Roman"/>
                <w:kern w:val="0"/>
                <w:lang w:eastAsia="ru-RU"/>
              </w:rPr>
              <w:t>5</w:t>
            </w:r>
          </w:p>
        </w:tc>
        <w:tc>
          <w:tcPr>
            <w:tcW w:w="2272" w:type="dxa"/>
            <w:tcBorders>
              <w:top w:val="single" w:sz="4" w:space="0" w:color="auto"/>
              <w:left w:val="single" w:sz="4" w:space="0" w:color="auto"/>
              <w:bottom w:val="single" w:sz="4" w:space="0" w:color="auto"/>
              <w:right w:val="single" w:sz="4" w:space="0" w:color="auto"/>
            </w:tcBorders>
          </w:tcPr>
          <w:p w:rsidR="0094707D" w:rsidRPr="00BB4E42" w:rsidRDefault="00BB4E42" w:rsidP="00881886">
            <w:pPr>
              <w:rPr>
                <w:rFonts w:ascii="Times New Roman" w:hAnsi="Times New Roman" w:cs="Times New Roman"/>
                <w:lang w:val="en-US"/>
              </w:rPr>
            </w:pPr>
            <w:r w:rsidRPr="00BB4E42">
              <w:rPr>
                <w:rFonts w:ascii="Times New Roman" w:hAnsi="Times New Roman" w:cs="Times New Roman"/>
              </w:rPr>
              <w:t>Тест</w:t>
            </w:r>
            <w:r w:rsidRPr="00BB4E42">
              <w:rPr>
                <w:rFonts w:ascii="Times New Roman" w:hAnsi="Times New Roman" w:cs="Times New Roman"/>
                <w:lang w:val="en-US"/>
              </w:rPr>
              <w:t xml:space="preserve"> </w:t>
            </w:r>
            <w:r w:rsidRPr="00BB4E42">
              <w:rPr>
                <w:rFonts w:ascii="Times New Roman" w:hAnsi="Times New Roman" w:cs="Times New Roman"/>
              </w:rPr>
              <w:t>полоски</w:t>
            </w:r>
            <w:r w:rsidRPr="00BB4E42">
              <w:rPr>
                <w:rFonts w:ascii="Times New Roman" w:hAnsi="Times New Roman" w:cs="Times New Roman"/>
                <w:lang w:val="en-US"/>
              </w:rPr>
              <w:t xml:space="preserve"> </w:t>
            </w:r>
            <w:proofErr w:type="spellStart"/>
            <w:r w:rsidRPr="00BB4E42">
              <w:rPr>
                <w:rFonts w:ascii="Times New Roman" w:hAnsi="Times New Roman" w:cs="Times New Roman"/>
                <w:lang w:val="en-US"/>
              </w:rPr>
              <w:t>LabStrip</w:t>
            </w:r>
            <w:proofErr w:type="spellEnd"/>
            <w:r w:rsidRPr="00BB4E42">
              <w:rPr>
                <w:rFonts w:ascii="Times New Roman" w:hAnsi="Times New Roman" w:cs="Times New Roman"/>
                <w:lang w:val="en-US"/>
              </w:rPr>
              <w:t xml:space="preserve"> U11 Plus</w:t>
            </w:r>
          </w:p>
        </w:tc>
        <w:tc>
          <w:tcPr>
            <w:tcW w:w="2835" w:type="dxa"/>
            <w:tcBorders>
              <w:top w:val="single" w:sz="4" w:space="0" w:color="auto"/>
              <w:left w:val="single" w:sz="4" w:space="0" w:color="auto"/>
              <w:bottom w:val="single" w:sz="4" w:space="0" w:color="auto"/>
              <w:right w:val="single" w:sz="4" w:space="0" w:color="auto"/>
            </w:tcBorders>
            <w:vAlign w:val="center"/>
          </w:tcPr>
          <w:p w:rsidR="0094707D" w:rsidRPr="00BB4E42" w:rsidRDefault="00BB4E42" w:rsidP="00643287">
            <w:pPr>
              <w:spacing w:after="0" w:line="240" w:lineRule="auto"/>
              <w:rPr>
                <w:rFonts w:ascii="Times New Roman" w:eastAsia="Times New Roman" w:hAnsi="Times New Roman" w:cs="Times New Roman"/>
                <w:lang w:eastAsia="ru-RU"/>
              </w:rPr>
            </w:pPr>
            <w:r w:rsidRPr="00BB4E42">
              <w:rPr>
                <w:rFonts w:ascii="Times New Roman" w:eastAsia="Times New Roman" w:hAnsi="Times New Roman" w:cs="Times New Roman"/>
                <w:lang w:eastAsia="ru-RU"/>
              </w:rPr>
              <w:t xml:space="preserve">Многопараметровые </w:t>
            </w:r>
            <w:proofErr w:type="gramStart"/>
            <w:r w:rsidRPr="00BB4E42">
              <w:rPr>
                <w:rFonts w:ascii="Times New Roman" w:eastAsia="Times New Roman" w:hAnsi="Times New Roman" w:cs="Times New Roman"/>
                <w:lang w:eastAsia="ru-RU"/>
              </w:rPr>
              <w:t>тест-полоски</w:t>
            </w:r>
            <w:proofErr w:type="gramEnd"/>
            <w:r w:rsidRPr="00BB4E42">
              <w:rPr>
                <w:rFonts w:ascii="Times New Roman" w:eastAsia="Times New Roman" w:hAnsi="Times New Roman" w:cs="Times New Roman"/>
                <w:lang w:eastAsia="ru-RU"/>
              </w:rPr>
              <w:t xml:space="preserve"> — имеют отдельные поверхности для каждого тестируемого параметра. Каждая поверхность содержит необходимый реагент, который дает цветовые изменения при реакции с тестируемым </w:t>
            </w:r>
            <w:proofErr w:type="spellStart"/>
            <w:r w:rsidRPr="00BB4E42">
              <w:rPr>
                <w:rFonts w:ascii="Times New Roman" w:eastAsia="Times New Roman" w:hAnsi="Times New Roman" w:cs="Times New Roman"/>
                <w:lang w:eastAsia="ru-RU"/>
              </w:rPr>
              <w:t>параметром</w:t>
            </w:r>
            <w:proofErr w:type="gramStart"/>
            <w:r w:rsidRPr="00BB4E42">
              <w:rPr>
                <w:rFonts w:ascii="Times New Roman" w:eastAsia="Times New Roman" w:hAnsi="Times New Roman" w:cs="Times New Roman"/>
                <w:lang w:eastAsia="ru-RU"/>
              </w:rPr>
              <w:t>.О</w:t>
            </w:r>
            <w:proofErr w:type="gramEnd"/>
            <w:r w:rsidRPr="00BB4E42">
              <w:rPr>
                <w:rFonts w:ascii="Times New Roman" w:eastAsia="Times New Roman" w:hAnsi="Times New Roman" w:cs="Times New Roman"/>
                <w:lang w:eastAsia="ru-RU"/>
              </w:rPr>
              <w:t>сновной</w:t>
            </w:r>
            <w:proofErr w:type="spellEnd"/>
            <w:r w:rsidRPr="00BB4E42">
              <w:rPr>
                <w:rFonts w:ascii="Times New Roman" w:eastAsia="Times New Roman" w:hAnsi="Times New Roman" w:cs="Times New Roman"/>
                <w:lang w:eastAsia="ru-RU"/>
              </w:rPr>
              <w:t xml:space="preserve"> расходный материал для анализаторов мочи</w:t>
            </w:r>
          </w:p>
        </w:tc>
        <w:tc>
          <w:tcPr>
            <w:tcW w:w="1323" w:type="dxa"/>
            <w:tcBorders>
              <w:top w:val="single" w:sz="4" w:space="0" w:color="auto"/>
              <w:left w:val="single" w:sz="4" w:space="0" w:color="auto"/>
              <w:bottom w:val="single" w:sz="4" w:space="0" w:color="auto"/>
              <w:right w:val="single" w:sz="4" w:space="0" w:color="auto"/>
            </w:tcBorders>
          </w:tcPr>
          <w:p w:rsidR="0094707D" w:rsidRPr="00BB4E42" w:rsidRDefault="00BB4E42" w:rsidP="002C10E4">
            <w:pPr>
              <w:jc w:val="center"/>
              <w:rPr>
                <w:rFonts w:ascii="Times New Roman" w:hAnsi="Times New Roman" w:cs="Times New Roman"/>
              </w:rPr>
            </w:pPr>
            <w:r w:rsidRPr="00BB4E42">
              <w:rPr>
                <w:rFonts w:ascii="Times New Roman" w:hAnsi="Times New Roman" w:cs="Times New Roman"/>
              </w:rPr>
              <w:t>штук</w:t>
            </w:r>
          </w:p>
        </w:tc>
        <w:tc>
          <w:tcPr>
            <w:tcW w:w="1086" w:type="dxa"/>
            <w:tcBorders>
              <w:top w:val="single" w:sz="4" w:space="0" w:color="auto"/>
              <w:left w:val="single" w:sz="4" w:space="0" w:color="auto"/>
              <w:bottom w:val="single" w:sz="4" w:space="0" w:color="auto"/>
              <w:right w:val="single" w:sz="4" w:space="0" w:color="auto"/>
            </w:tcBorders>
          </w:tcPr>
          <w:p w:rsidR="0094707D" w:rsidRPr="00BB4E42" w:rsidRDefault="00BB4E42" w:rsidP="004734BE">
            <w:pPr>
              <w:jc w:val="center"/>
              <w:rPr>
                <w:rFonts w:ascii="Times New Roman" w:hAnsi="Times New Roman" w:cs="Times New Roman"/>
                <w:sz w:val="24"/>
                <w:szCs w:val="24"/>
              </w:rPr>
            </w:pPr>
            <w:r w:rsidRPr="00BB4E42">
              <w:rPr>
                <w:rFonts w:ascii="Times New Roman" w:hAnsi="Times New Roman" w:cs="Times New Roman"/>
                <w:sz w:val="24"/>
                <w:szCs w:val="24"/>
              </w:rPr>
              <w:t>45000</w:t>
            </w:r>
          </w:p>
        </w:tc>
        <w:tc>
          <w:tcPr>
            <w:tcW w:w="851" w:type="dxa"/>
            <w:tcBorders>
              <w:top w:val="single" w:sz="4" w:space="0" w:color="auto"/>
              <w:left w:val="single" w:sz="4" w:space="0" w:color="auto"/>
              <w:bottom w:val="single" w:sz="4" w:space="0" w:color="auto"/>
              <w:right w:val="single" w:sz="4" w:space="0" w:color="auto"/>
            </w:tcBorders>
            <w:noWrap/>
          </w:tcPr>
          <w:p w:rsidR="0094707D" w:rsidRPr="00BB4E42" w:rsidRDefault="00BB4E42" w:rsidP="00A3173E">
            <w:pPr>
              <w:jc w:val="center"/>
              <w:rPr>
                <w:rFonts w:ascii="Times New Roman" w:hAnsi="Times New Roman" w:cs="Times New Roman"/>
                <w:sz w:val="24"/>
                <w:szCs w:val="24"/>
              </w:rPr>
            </w:pPr>
            <w:r w:rsidRPr="00BB4E42">
              <w:rPr>
                <w:rFonts w:ascii="Times New Roman" w:hAnsi="Times New Roman" w:cs="Times New Roman"/>
                <w:sz w:val="24"/>
                <w:szCs w:val="24"/>
              </w:rPr>
              <w:t>100</w:t>
            </w:r>
          </w:p>
        </w:tc>
        <w:tc>
          <w:tcPr>
            <w:tcW w:w="1448" w:type="dxa"/>
            <w:tcBorders>
              <w:top w:val="single" w:sz="4" w:space="0" w:color="auto"/>
              <w:left w:val="single" w:sz="4" w:space="0" w:color="auto"/>
              <w:bottom w:val="single" w:sz="4" w:space="0" w:color="auto"/>
              <w:right w:val="single" w:sz="4" w:space="0" w:color="auto"/>
            </w:tcBorders>
            <w:noWrap/>
            <w:vAlign w:val="bottom"/>
          </w:tcPr>
          <w:p w:rsidR="0094707D" w:rsidRPr="00BB4E42" w:rsidRDefault="00BB4E42" w:rsidP="0094707D">
            <w:pPr>
              <w:jc w:val="center"/>
              <w:rPr>
                <w:rFonts w:ascii="Times New Roman" w:hAnsi="Times New Roman" w:cs="Times New Roman"/>
                <w:sz w:val="24"/>
                <w:szCs w:val="24"/>
              </w:rPr>
            </w:pPr>
            <w:r w:rsidRPr="00BB4E42">
              <w:rPr>
                <w:rFonts w:ascii="Times New Roman" w:hAnsi="Times New Roman" w:cs="Times New Roman"/>
                <w:sz w:val="24"/>
                <w:szCs w:val="24"/>
              </w:rPr>
              <w:t>4 500 000</w:t>
            </w:r>
          </w:p>
        </w:tc>
      </w:tr>
      <w:tr w:rsidR="00BB4E42" w:rsidRPr="00521511" w:rsidTr="00BB4E42">
        <w:trPr>
          <w:trHeight w:val="843"/>
        </w:trPr>
        <w:tc>
          <w:tcPr>
            <w:tcW w:w="564" w:type="dxa"/>
            <w:tcBorders>
              <w:top w:val="single" w:sz="4" w:space="0" w:color="auto"/>
              <w:left w:val="single" w:sz="4" w:space="0" w:color="auto"/>
              <w:bottom w:val="single" w:sz="4" w:space="0" w:color="auto"/>
              <w:right w:val="single" w:sz="4" w:space="0" w:color="auto"/>
            </w:tcBorders>
            <w:noWrap/>
          </w:tcPr>
          <w:p w:rsidR="00BB4E42" w:rsidRPr="00521511" w:rsidRDefault="00BB4E42" w:rsidP="00732C0F">
            <w:pPr>
              <w:widowControl/>
              <w:suppressAutoHyphens w:val="0"/>
              <w:spacing w:after="0" w:line="240" w:lineRule="auto"/>
              <w:rPr>
                <w:rFonts w:ascii="Times New Roman" w:eastAsia="Times New Roman" w:hAnsi="Times New Roman" w:cs="Times New Roman"/>
                <w:kern w:val="0"/>
                <w:lang w:eastAsia="ru-RU"/>
              </w:rPr>
            </w:pPr>
            <w:r w:rsidRPr="00521511">
              <w:rPr>
                <w:rFonts w:ascii="Times New Roman" w:eastAsia="Times New Roman" w:hAnsi="Times New Roman" w:cs="Times New Roman"/>
                <w:kern w:val="0"/>
                <w:lang w:eastAsia="ru-RU"/>
              </w:rPr>
              <w:t>6</w:t>
            </w:r>
          </w:p>
        </w:tc>
        <w:tc>
          <w:tcPr>
            <w:tcW w:w="2272" w:type="dxa"/>
            <w:tcBorders>
              <w:top w:val="single" w:sz="4" w:space="0" w:color="auto"/>
              <w:left w:val="single" w:sz="4" w:space="0" w:color="auto"/>
              <w:bottom w:val="single" w:sz="4" w:space="0" w:color="auto"/>
              <w:right w:val="single" w:sz="4" w:space="0" w:color="auto"/>
            </w:tcBorders>
          </w:tcPr>
          <w:p w:rsidR="00BB4E42" w:rsidRPr="00BB4E42" w:rsidRDefault="00BB4E42" w:rsidP="00516D8F">
            <w:pPr>
              <w:rPr>
                <w:rFonts w:ascii="Times New Roman" w:hAnsi="Times New Roman" w:cs="Times New Roman"/>
              </w:rPr>
            </w:pPr>
            <w:r w:rsidRPr="00BB4E42">
              <w:rPr>
                <w:rFonts w:ascii="Times New Roman" w:hAnsi="Times New Roman" w:cs="Times New Roman"/>
              </w:rPr>
              <w:t>Контрольная растворы (кровь)</w:t>
            </w:r>
          </w:p>
        </w:tc>
        <w:tc>
          <w:tcPr>
            <w:tcW w:w="2835" w:type="dxa"/>
            <w:tcBorders>
              <w:top w:val="single" w:sz="4" w:space="0" w:color="auto"/>
              <w:left w:val="single" w:sz="4" w:space="0" w:color="auto"/>
              <w:bottom w:val="single" w:sz="4" w:space="0" w:color="auto"/>
              <w:right w:val="single" w:sz="4" w:space="0" w:color="auto"/>
            </w:tcBorders>
            <w:vAlign w:val="center"/>
          </w:tcPr>
          <w:p w:rsidR="00BB4E42" w:rsidRPr="00BB4E42" w:rsidRDefault="00BB4E42" w:rsidP="00BB4E42">
            <w:pPr>
              <w:spacing w:after="0" w:line="240" w:lineRule="auto"/>
              <w:rPr>
                <w:rFonts w:ascii="Times New Roman" w:eastAsia="Times New Roman" w:hAnsi="Times New Roman" w:cs="Times New Roman"/>
                <w:lang w:eastAsia="ru-RU"/>
              </w:rPr>
            </w:pPr>
            <w:r w:rsidRPr="00BB4E42">
              <w:rPr>
                <w:rFonts w:ascii="Times New Roman" w:eastAsia="Times New Roman" w:hAnsi="Times New Roman" w:cs="Times New Roman"/>
                <w:lang w:eastAsia="ru-RU"/>
              </w:rPr>
              <w:t xml:space="preserve">"Набор  контрольных растворов предназначен для ежедневного проведения </w:t>
            </w:r>
            <w:proofErr w:type="spellStart"/>
            <w:r w:rsidRPr="00BB4E42">
              <w:rPr>
                <w:rFonts w:ascii="Times New Roman" w:eastAsia="Times New Roman" w:hAnsi="Times New Roman" w:cs="Times New Roman"/>
                <w:lang w:eastAsia="ru-RU"/>
              </w:rPr>
              <w:lastRenderedPageBreak/>
              <w:t>внутрилабораторного</w:t>
            </w:r>
            <w:proofErr w:type="spellEnd"/>
            <w:r w:rsidRPr="00BB4E42">
              <w:rPr>
                <w:rFonts w:ascii="Times New Roman" w:eastAsia="Times New Roman" w:hAnsi="Times New Roman" w:cs="Times New Roman"/>
                <w:lang w:eastAsia="ru-RU"/>
              </w:rPr>
              <w:t xml:space="preserve"> контроля точности измерений на </w:t>
            </w:r>
            <w:proofErr w:type="gramStart"/>
            <w:r w:rsidRPr="00BB4E42">
              <w:rPr>
                <w:rFonts w:ascii="Times New Roman" w:eastAsia="Times New Roman" w:hAnsi="Times New Roman" w:cs="Times New Roman"/>
                <w:lang w:eastAsia="ru-RU"/>
              </w:rPr>
              <w:t>приборах</w:t>
            </w:r>
            <w:proofErr w:type="gramEnd"/>
            <w:r w:rsidRPr="00BB4E42">
              <w:rPr>
                <w:rFonts w:ascii="Times New Roman" w:eastAsia="Times New Roman" w:hAnsi="Times New Roman" w:cs="Times New Roman"/>
                <w:lang w:eastAsia="ru-RU"/>
              </w:rPr>
              <w:t xml:space="preserve"> использующих в работе базовые реагенты. Набор должен состоять из трех флаконов, емкостью не менее 3,0 мл каждый. Контрольные растворы предоставляют проверенные контрольные данные не менее чем по восьми параметрам клинического анализа крови плюс дополнительные аналитические параметры, относящиеся к </w:t>
            </w:r>
            <w:proofErr w:type="spellStart"/>
            <w:r w:rsidRPr="00BB4E42">
              <w:rPr>
                <w:rFonts w:ascii="Times New Roman" w:eastAsia="Times New Roman" w:hAnsi="Times New Roman" w:cs="Times New Roman"/>
                <w:lang w:eastAsia="ru-RU"/>
              </w:rPr>
              <w:t>трехвершинной</w:t>
            </w:r>
            <w:proofErr w:type="spellEnd"/>
            <w:r w:rsidRPr="00BB4E42">
              <w:rPr>
                <w:rFonts w:ascii="Times New Roman" w:eastAsia="Times New Roman" w:hAnsi="Times New Roman" w:cs="Times New Roman"/>
                <w:lang w:eastAsia="ru-RU"/>
              </w:rPr>
              <w:t xml:space="preserve"> кривой распределения лейкоцитов, эритроцитов и тромбоцитов.  Наличие аттестованных </w:t>
            </w:r>
            <w:proofErr w:type="spellStart"/>
            <w:r w:rsidRPr="00BB4E42">
              <w:rPr>
                <w:rFonts w:ascii="Times New Roman" w:eastAsia="Times New Roman" w:hAnsi="Times New Roman" w:cs="Times New Roman"/>
                <w:lang w:eastAsia="ru-RU"/>
              </w:rPr>
              <w:t>референтных</w:t>
            </w:r>
            <w:proofErr w:type="spellEnd"/>
            <w:r w:rsidRPr="00BB4E42">
              <w:rPr>
                <w:rFonts w:ascii="Times New Roman" w:eastAsia="Times New Roman" w:hAnsi="Times New Roman" w:cs="Times New Roman"/>
                <w:lang w:eastAsia="ru-RU"/>
              </w:rPr>
              <w:t xml:space="preserve"> параметров соответствующих низким, нормальным и высоким </w:t>
            </w:r>
            <w:proofErr w:type="gramStart"/>
            <w:r w:rsidRPr="00BB4E42">
              <w:rPr>
                <w:rFonts w:ascii="Times New Roman" w:eastAsia="Times New Roman" w:hAnsi="Times New Roman" w:cs="Times New Roman"/>
                <w:lang w:eastAsia="ru-RU"/>
              </w:rPr>
              <w:t>показателям</w:t>
            </w:r>
            <w:proofErr w:type="gramEnd"/>
            <w:r w:rsidRPr="00BB4E42">
              <w:rPr>
                <w:rFonts w:ascii="Times New Roman" w:eastAsia="Times New Roman" w:hAnsi="Times New Roman" w:cs="Times New Roman"/>
                <w:lang w:eastAsia="ru-RU"/>
              </w:rPr>
              <w:t xml:space="preserve"> указанным во вкладыше, который прилагается к набору. Дополнительно вкладыш должен иметь специальный штриховой код совместимый со считывателем для закрытой системы </w:t>
            </w:r>
          </w:p>
          <w:p w:rsidR="00BB4E42" w:rsidRPr="00BB4E42" w:rsidRDefault="00BB4E42" w:rsidP="00BB4E42">
            <w:pPr>
              <w:spacing w:after="0" w:line="240" w:lineRule="auto"/>
              <w:rPr>
                <w:rFonts w:ascii="Times New Roman" w:eastAsia="Times New Roman" w:hAnsi="Times New Roman" w:cs="Times New Roman"/>
                <w:lang w:eastAsia="ru-RU"/>
              </w:rPr>
            </w:pPr>
            <w:r w:rsidRPr="00BB4E42">
              <w:rPr>
                <w:rFonts w:ascii="Times New Roman" w:eastAsia="Times New Roman" w:hAnsi="Times New Roman" w:cs="Times New Roman"/>
                <w:lang w:eastAsia="ru-RU"/>
              </w:rPr>
              <w:t xml:space="preserve">ВС-30S для автоматического ввода </w:t>
            </w:r>
            <w:proofErr w:type="spellStart"/>
            <w:r w:rsidRPr="00BB4E42">
              <w:rPr>
                <w:rFonts w:ascii="Times New Roman" w:eastAsia="Times New Roman" w:hAnsi="Times New Roman" w:cs="Times New Roman"/>
                <w:lang w:eastAsia="ru-RU"/>
              </w:rPr>
              <w:t>референтных</w:t>
            </w:r>
            <w:proofErr w:type="spellEnd"/>
            <w:r w:rsidRPr="00BB4E42">
              <w:rPr>
                <w:rFonts w:ascii="Times New Roman" w:eastAsia="Times New Roman" w:hAnsi="Times New Roman" w:cs="Times New Roman"/>
                <w:lang w:eastAsia="ru-RU"/>
              </w:rPr>
              <w:t xml:space="preserve"> параметров в память прибора"</w:t>
            </w:r>
          </w:p>
        </w:tc>
        <w:tc>
          <w:tcPr>
            <w:tcW w:w="1323" w:type="dxa"/>
            <w:tcBorders>
              <w:top w:val="single" w:sz="4" w:space="0" w:color="auto"/>
              <w:left w:val="single" w:sz="4" w:space="0" w:color="auto"/>
              <w:bottom w:val="single" w:sz="4" w:space="0" w:color="auto"/>
              <w:right w:val="single" w:sz="4" w:space="0" w:color="auto"/>
            </w:tcBorders>
          </w:tcPr>
          <w:p w:rsidR="00BB4E42" w:rsidRPr="00BB4E42" w:rsidRDefault="00BB4E42" w:rsidP="00A1597E">
            <w:pPr>
              <w:jc w:val="center"/>
              <w:rPr>
                <w:rFonts w:ascii="Times New Roman" w:hAnsi="Times New Roman" w:cs="Times New Roman"/>
              </w:rPr>
            </w:pPr>
            <w:r w:rsidRPr="00BB4E42">
              <w:rPr>
                <w:rFonts w:ascii="Times New Roman" w:hAnsi="Times New Roman" w:cs="Times New Roman"/>
              </w:rPr>
              <w:lastRenderedPageBreak/>
              <w:t>штук</w:t>
            </w:r>
          </w:p>
        </w:tc>
        <w:tc>
          <w:tcPr>
            <w:tcW w:w="1086" w:type="dxa"/>
            <w:tcBorders>
              <w:top w:val="single" w:sz="4" w:space="0" w:color="auto"/>
              <w:left w:val="single" w:sz="4" w:space="0" w:color="auto"/>
              <w:bottom w:val="single" w:sz="4" w:space="0" w:color="auto"/>
              <w:right w:val="single" w:sz="4" w:space="0" w:color="auto"/>
            </w:tcBorders>
          </w:tcPr>
          <w:p w:rsidR="00BB4E42" w:rsidRPr="00BB4E42" w:rsidRDefault="00BB4E42" w:rsidP="00A1597E">
            <w:pPr>
              <w:jc w:val="center"/>
              <w:rPr>
                <w:rFonts w:ascii="Times New Roman" w:hAnsi="Times New Roman" w:cs="Times New Roman"/>
                <w:sz w:val="24"/>
                <w:szCs w:val="24"/>
              </w:rPr>
            </w:pPr>
            <w:r w:rsidRPr="00BB4E42">
              <w:rPr>
                <w:rFonts w:ascii="Times New Roman" w:hAnsi="Times New Roman" w:cs="Times New Roman"/>
                <w:sz w:val="24"/>
                <w:szCs w:val="24"/>
              </w:rPr>
              <w:t>100 000</w:t>
            </w:r>
          </w:p>
        </w:tc>
        <w:tc>
          <w:tcPr>
            <w:tcW w:w="851" w:type="dxa"/>
            <w:tcBorders>
              <w:top w:val="single" w:sz="4" w:space="0" w:color="auto"/>
              <w:left w:val="single" w:sz="4" w:space="0" w:color="auto"/>
              <w:bottom w:val="single" w:sz="4" w:space="0" w:color="auto"/>
              <w:right w:val="single" w:sz="4" w:space="0" w:color="auto"/>
            </w:tcBorders>
            <w:noWrap/>
          </w:tcPr>
          <w:p w:rsidR="00BB4E42" w:rsidRPr="00BB4E42" w:rsidRDefault="00BB4E42" w:rsidP="00A1597E">
            <w:pPr>
              <w:jc w:val="center"/>
              <w:rPr>
                <w:rFonts w:ascii="Times New Roman" w:hAnsi="Times New Roman" w:cs="Times New Roman"/>
                <w:sz w:val="24"/>
                <w:szCs w:val="24"/>
              </w:rPr>
            </w:pPr>
            <w:r w:rsidRPr="00BB4E42">
              <w:rPr>
                <w:rFonts w:ascii="Times New Roman" w:hAnsi="Times New Roman" w:cs="Times New Roman"/>
                <w:sz w:val="24"/>
                <w:szCs w:val="24"/>
              </w:rPr>
              <w:t>5</w:t>
            </w:r>
          </w:p>
        </w:tc>
        <w:tc>
          <w:tcPr>
            <w:tcW w:w="1448" w:type="dxa"/>
            <w:tcBorders>
              <w:top w:val="single" w:sz="4" w:space="0" w:color="auto"/>
              <w:left w:val="single" w:sz="4" w:space="0" w:color="auto"/>
              <w:bottom w:val="single" w:sz="4" w:space="0" w:color="auto"/>
              <w:right w:val="single" w:sz="4" w:space="0" w:color="auto"/>
            </w:tcBorders>
            <w:noWrap/>
            <w:vAlign w:val="bottom"/>
          </w:tcPr>
          <w:p w:rsidR="00BB4E42" w:rsidRPr="00BB4E42" w:rsidRDefault="00BB4E42" w:rsidP="00A1597E">
            <w:pPr>
              <w:jc w:val="center"/>
              <w:rPr>
                <w:rFonts w:ascii="Times New Roman" w:hAnsi="Times New Roman" w:cs="Times New Roman"/>
                <w:sz w:val="24"/>
                <w:szCs w:val="24"/>
              </w:rPr>
            </w:pPr>
            <w:r w:rsidRPr="00BB4E42">
              <w:rPr>
                <w:rFonts w:ascii="Times New Roman" w:hAnsi="Times New Roman" w:cs="Times New Roman"/>
                <w:sz w:val="24"/>
                <w:szCs w:val="24"/>
              </w:rPr>
              <w:t>500 000</w:t>
            </w:r>
          </w:p>
        </w:tc>
      </w:tr>
      <w:tr w:rsidR="00521511" w:rsidRPr="00521511" w:rsidTr="00BB4E42">
        <w:trPr>
          <w:trHeight w:val="843"/>
        </w:trPr>
        <w:tc>
          <w:tcPr>
            <w:tcW w:w="564" w:type="dxa"/>
            <w:tcBorders>
              <w:top w:val="single" w:sz="4" w:space="0" w:color="auto"/>
              <w:left w:val="single" w:sz="4" w:space="0" w:color="auto"/>
              <w:bottom w:val="single" w:sz="4" w:space="0" w:color="auto"/>
              <w:right w:val="single" w:sz="4" w:space="0" w:color="auto"/>
            </w:tcBorders>
            <w:noWrap/>
          </w:tcPr>
          <w:p w:rsidR="0094707D" w:rsidRPr="00521511" w:rsidRDefault="00BB4E42" w:rsidP="00732C0F">
            <w:pPr>
              <w:widowControl/>
              <w:suppressAutoHyphens w:val="0"/>
              <w:spacing w:after="0" w:line="240" w:lineRule="auto"/>
              <w:rPr>
                <w:rFonts w:ascii="Times New Roman" w:eastAsia="Times New Roman" w:hAnsi="Times New Roman" w:cs="Times New Roman"/>
                <w:kern w:val="0"/>
                <w:lang w:eastAsia="ru-RU"/>
              </w:rPr>
            </w:pPr>
            <w:r>
              <w:rPr>
                <w:rFonts w:ascii="Times New Roman" w:eastAsia="Times New Roman" w:hAnsi="Times New Roman" w:cs="Times New Roman"/>
                <w:kern w:val="0"/>
                <w:lang w:eastAsia="ru-RU"/>
              </w:rPr>
              <w:lastRenderedPageBreak/>
              <w:t>7</w:t>
            </w:r>
          </w:p>
        </w:tc>
        <w:tc>
          <w:tcPr>
            <w:tcW w:w="2272" w:type="dxa"/>
            <w:tcBorders>
              <w:top w:val="single" w:sz="4" w:space="0" w:color="auto"/>
              <w:left w:val="single" w:sz="4" w:space="0" w:color="auto"/>
              <w:bottom w:val="single" w:sz="4" w:space="0" w:color="auto"/>
              <w:right w:val="single" w:sz="4" w:space="0" w:color="auto"/>
            </w:tcBorders>
          </w:tcPr>
          <w:p w:rsidR="0094707D" w:rsidRPr="00BB4E42" w:rsidRDefault="00BB4E42" w:rsidP="00881886">
            <w:pPr>
              <w:rPr>
                <w:rFonts w:ascii="Times New Roman" w:hAnsi="Times New Roman" w:cs="Times New Roman"/>
              </w:rPr>
            </w:pPr>
            <w:proofErr w:type="spellStart"/>
            <w:r w:rsidRPr="00BB4E42">
              <w:rPr>
                <w:rFonts w:ascii="Times New Roman" w:hAnsi="Times New Roman" w:cs="Times New Roman"/>
              </w:rPr>
              <w:t>Ликвичек</w:t>
            </w:r>
            <w:proofErr w:type="spellEnd"/>
            <w:r w:rsidRPr="00BB4E42">
              <w:rPr>
                <w:rFonts w:ascii="Times New Roman" w:hAnsi="Times New Roman" w:cs="Times New Roman"/>
              </w:rPr>
              <w:t xml:space="preserve"> контроль  "Иммунохимия плюс"</w:t>
            </w:r>
          </w:p>
        </w:tc>
        <w:tc>
          <w:tcPr>
            <w:tcW w:w="2835" w:type="dxa"/>
            <w:tcBorders>
              <w:top w:val="single" w:sz="4" w:space="0" w:color="auto"/>
              <w:left w:val="single" w:sz="4" w:space="0" w:color="auto"/>
              <w:bottom w:val="single" w:sz="4" w:space="0" w:color="auto"/>
              <w:right w:val="single" w:sz="4" w:space="0" w:color="auto"/>
            </w:tcBorders>
            <w:vAlign w:val="center"/>
          </w:tcPr>
          <w:p w:rsidR="0094707D" w:rsidRPr="00BB4E42" w:rsidRDefault="00BB4E42" w:rsidP="00B714E6">
            <w:pPr>
              <w:spacing w:after="0" w:line="240" w:lineRule="auto"/>
              <w:rPr>
                <w:rFonts w:ascii="Times New Roman" w:eastAsia="Times New Roman" w:hAnsi="Times New Roman" w:cs="Times New Roman"/>
                <w:lang w:eastAsia="ru-RU"/>
              </w:rPr>
            </w:pPr>
            <w:r w:rsidRPr="00BB4E42">
              <w:rPr>
                <w:rFonts w:ascii="Times New Roman" w:eastAsia="Times New Roman" w:hAnsi="Times New Roman" w:cs="Times New Roman"/>
                <w:lang w:eastAsia="ru-RU"/>
              </w:rPr>
              <w:t xml:space="preserve">Трёхуровневый контроль для мониторинга до 88 рутинных иммунологических </w:t>
            </w:r>
            <w:proofErr w:type="spellStart"/>
            <w:r w:rsidRPr="00BB4E42">
              <w:rPr>
                <w:rFonts w:ascii="Times New Roman" w:eastAsia="Times New Roman" w:hAnsi="Times New Roman" w:cs="Times New Roman"/>
                <w:lang w:eastAsia="ru-RU"/>
              </w:rPr>
              <w:t>показателей</w:t>
            </w:r>
            <w:proofErr w:type="gramStart"/>
            <w:r w:rsidRPr="00BB4E42">
              <w:rPr>
                <w:rFonts w:ascii="Times New Roman" w:eastAsia="Times New Roman" w:hAnsi="Times New Roman" w:cs="Times New Roman"/>
                <w:lang w:eastAsia="ru-RU"/>
              </w:rPr>
              <w:t>.И</w:t>
            </w:r>
            <w:proofErr w:type="gramEnd"/>
            <w:r w:rsidRPr="00BB4E42">
              <w:rPr>
                <w:rFonts w:ascii="Times New Roman" w:eastAsia="Times New Roman" w:hAnsi="Times New Roman" w:cs="Times New Roman"/>
                <w:lang w:eastAsia="ru-RU"/>
              </w:rPr>
              <w:t>спользуюется</w:t>
            </w:r>
            <w:proofErr w:type="spellEnd"/>
            <w:r w:rsidRPr="00BB4E42">
              <w:rPr>
                <w:rFonts w:ascii="Times New Roman" w:eastAsia="Times New Roman" w:hAnsi="Times New Roman" w:cs="Times New Roman"/>
                <w:lang w:eastAsia="ru-RU"/>
              </w:rPr>
              <w:t xml:space="preserve"> для оценки результатов иммунологического анализа и терапевтического лекарственного мониторинга. </w:t>
            </w:r>
            <w:proofErr w:type="gramStart"/>
            <w:r w:rsidRPr="00BB4E42">
              <w:rPr>
                <w:rFonts w:ascii="Times New Roman" w:eastAsia="Times New Roman" w:hAnsi="Times New Roman" w:cs="Times New Roman"/>
                <w:lang w:eastAsia="ru-RU"/>
              </w:rPr>
              <w:t>Сделанный</w:t>
            </w:r>
            <w:proofErr w:type="gramEnd"/>
            <w:r w:rsidRPr="00BB4E42">
              <w:rPr>
                <w:rFonts w:ascii="Times New Roman" w:eastAsia="Times New Roman" w:hAnsi="Times New Roman" w:cs="Times New Roman"/>
                <w:lang w:eastAsia="ru-RU"/>
              </w:rPr>
              <w:t xml:space="preserve"> из человеческой сыворотки без добавления консервантов, применяться для лабораторного контроля большинства используемых методик.</w:t>
            </w:r>
          </w:p>
        </w:tc>
        <w:tc>
          <w:tcPr>
            <w:tcW w:w="1323" w:type="dxa"/>
            <w:tcBorders>
              <w:top w:val="single" w:sz="4" w:space="0" w:color="auto"/>
              <w:left w:val="single" w:sz="4" w:space="0" w:color="auto"/>
              <w:bottom w:val="single" w:sz="4" w:space="0" w:color="auto"/>
              <w:right w:val="single" w:sz="4" w:space="0" w:color="auto"/>
            </w:tcBorders>
          </w:tcPr>
          <w:p w:rsidR="0094707D" w:rsidRPr="00BB4E42" w:rsidRDefault="00BB4E42" w:rsidP="002C10E4">
            <w:pPr>
              <w:jc w:val="center"/>
              <w:rPr>
                <w:rFonts w:ascii="Times New Roman" w:hAnsi="Times New Roman" w:cs="Times New Roman"/>
              </w:rPr>
            </w:pPr>
            <w:r w:rsidRPr="00BB4E42">
              <w:rPr>
                <w:rFonts w:ascii="Times New Roman" w:hAnsi="Times New Roman" w:cs="Times New Roman"/>
              </w:rPr>
              <w:t>штука</w:t>
            </w:r>
          </w:p>
        </w:tc>
        <w:tc>
          <w:tcPr>
            <w:tcW w:w="1086" w:type="dxa"/>
            <w:tcBorders>
              <w:top w:val="single" w:sz="4" w:space="0" w:color="auto"/>
              <w:left w:val="single" w:sz="4" w:space="0" w:color="auto"/>
              <w:bottom w:val="single" w:sz="4" w:space="0" w:color="auto"/>
              <w:right w:val="single" w:sz="4" w:space="0" w:color="auto"/>
            </w:tcBorders>
          </w:tcPr>
          <w:p w:rsidR="0094707D" w:rsidRPr="00BB4E42" w:rsidRDefault="00BB4E42" w:rsidP="004734BE">
            <w:pPr>
              <w:jc w:val="center"/>
              <w:rPr>
                <w:rFonts w:ascii="Times New Roman" w:hAnsi="Times New Roman" w:cs="Times New Roman"/>
                <w:sz w:val="24"/>
                <w:szCs w:val="24"/>
              </w:rPr>
            </w:pPr>
            <w:r w:rsidRPr="00BB4E42">
              <w:rPr>
                <w:rFonts w:ascii="Times New Roman" w:hAnsi="Times New Roman" w:cs="Times New Roman"/>
                <w:sz w:val="24"/>
                <w:szCs w:val="24"/>
              </w:rPr>
              <w:t>380000</w:t>
            </w:r>
          </w:p>
        </w:tc>
        <w:tc>
          <w:tcPr>
            <w:tcW w:w="851" w:type="dxa"/>
            <w:tcBorders>
              <w:top w:val="single" w:sz="4" w:space="0" w:color="auto"/>
              <w:left w:val="single" w:sz="4" w:space="0" w:color="auto"/>
              <w:bottom w:val="single" w:sz="4" w:space="0" w:color="auto"/>
              <w:right w:val="single" w:sz="4" w:space="0" w:color="auto"/>
            </w:tcBorders>
            <w:noWrap/>
          </w:tcPr>
          <w:p w:rsidR="0094707D" w:rsidRPr="00BB4E42" w:rsidRDefault="00BB4E42" w:rsidP="00A3173E">
            <w:pPr>
              <w:jc w:val="center"/>
              <w:rPr>
                <w:rFonts w:ascii="Times New Roman" w:hAnsi="Times New Roman" w:cs="Times New Roman"/>
                <w:sz w:val="24"/>
                <w:szCs w:val="24"/>
              </w:rPr>
            </w:pPr>
            <w:r w:rsidRPr="00BB4E42">
              <w:rPr>
                <w:rFonts w:ascii="Times New Roman" w:hAnsi="Times New Roman" w:cs="Times New Roman"/>
                <w:sz w:val="24"/>
                <w:szCs w:val="24"/>
              </w:rPr>
              <w:t>1</w:t>
            </w:r>
          </w:p>
        </w:tc>
        <w:tc>
          <w:tcPr>
            <w:tcW w:w="1448" w:type="dxa"/>
            <w:tcBorders>
              <w:top w:val="single" w:sz="4" w:space="0" w:color="auto"/>
              <w:left w:val="single" w:sz="4" w:space="0" w:color="auto"/>
              <w:bottom w:val="single" w:sz="4" w:space="0" w:color="auto"/>
              <w:right w:val="single" w:sz="4" w:space="0" w:color="auto"/>
            </w:tcBorders>
            <w:noWrap/>
            <w:vAlign w:val="bottom"/>
          </w:tcPr>
          <w:p w:rsidR="0094707D" w:rsidRPr="00BB4E42" w:rsidRDefault="00BB4E42" w:rsidP="0094707D">
            <w:pPr>
              <w:jc w:val="center"/>
              <w:rPr>
                <w:rFonts w:ascii="Times New Roman" w:hAnsi="Times New Roman" w:cs="Times New Roman"/>
                <w:sz w:val="24"/>
                <w:szCs w:val="24"/>
              </w:rPr>
            </w:pPr>
            <w:r w:rsidRPr="00BB4E42">
              <w:rPr>
                <w:rFonts w:ascii="Times New Roman" w:hAnsi="Times New Roman" w:cs="Times New Roman"/>
                <w:sz w:val="24"/>
                <w:szCs w:val="24"/>
              </w:rPr>
              <w:t>380 000</w:t>
            </w:r>
          </w:p>
        </w:tc>
      </w:tr>
      <w:tr w:rsidR="00521511" w:rsidRPr="00521511" w:rsidTr="00BB4E42">
        <w:trPr>
          <w:trHeight w:val="843"/>
        </w:trPr>
        <w:tc>
          <w:tcPr>
            <w:tcW w:w="564" w:type="dxa"/>
            <w:tcBorders>
              <w:top w:val="single" w:sz="4" w:space="0" w:color="auto"/>
              <w:left w:val="single" w:sz="4" w:space="0" w:color="auto"/>
              <w:bottom w:val="single" w:sz="4" w:space="0" w:color="auto"/>
              <w:right w:val="single" w:sz="4" w:space="0" w:color="auto"/>
            </w:tcBorders>
            <w:noWrap/>
          </w:tcPr>
          <w:p w:rsidR="0094707D" w:rsidRPr="00521511" w:rsidRDefault="00BB4E42" w:rsidP="00732C0F">
            <w:pPr>
              <w:widowControl/>
              <w:suppressAutoHyphens w:val="0"/>
              <w:spacing w:after="0" w:line="240" w:lineRule="auto"/>
              <w:rPr>
                <w:rFonts w:ascii="Times New Roman" w:eastAsia="Times New Roman" w:hAnsi="Times New Roman" w:cs="Times New Roman"/>
                <w:kern w:val="0"/>
                <w:lang w:eastAsia="ru-RU"/>
              </w:rPr>
            </w:pPr>
            <w:r>
              <w:rPr>
                <w:rFonts w:ascii="Times New Roman" w:eastAsia="Times New Roman" w:hAnsi="Times New Roman" w:cs="Times New Roman"/>
                <w:kern w:val="0"/>
                <w:lang w:eastAsia="ru-RU"/>
              </w:rPr>
              <w:t>8</w:t>
            </w:r>
          </w:p>
        </w:tc>
        <w:tc>
          <w:tcPr>
            <w:tcW w:w="2272" w:type="dxa"/>
            <w:tcBorders>
              <w:top w:val="single" w:sz="4" w:space="0" w:color="auto"/>
              <w:left w:val="single" w:sz="4" w:space="0" w:color="auto"/>
              <w:bottom w:val="single" w:sz="4" w:space="0" w:color="auto"/>
              <w:right w:val="single" w:sz="4" w:space="0" w:color="auto"/>
            </w:tcBorders>
          </w:tcPr>
          <w:p w:rsidR="0094707D" w:rsidRPr="00BB4E42" w:rsidRDefault="00BB4E42" w:rsidP="00881886">
            <w:pPr>
              <w:rPr>
                <w:rFonts w:ascii="Times New Roman" w:hAnsi="Times New Roman" w:cs="Times New Roman"/>
              </w:rPr>
            </w:pPr>
            <w:r w:rsidRPr="00BB4E42">
              <w:rPr>
                <w:rFonts w:ascii="Times New Roman" w:hAnsi="Times New Roman" w:cs="Times New Roman"/>
              </w:rPr>
              <w:t xml:space="preserve">M-30 CFL </w:t>
            </w:r>
            <w:proofErr w:type="spellStart"/>
            <w:r w:rsidRPr="00BB4E42">
              <w:rPr>
                <w:rFonts w:ascii="Times New Roman" w:hAnsi="Times New Roman" w:cs="Times New Roman"/>
              </w:rPr>
              <w:t>Lyse</w:t>
            </w:r>
            <w:proofErr w:type="spellEnd"/>
            <w:r w:rsidRPr="00BB4E42">
              <w:rPr>
                <w:rFonts w:ascii="Times New Roman" w:hAnsi="Times New Roman" w:cs="Times New Roman"/>
              </w:rPr>
              <w:t xml:space="preserve"> (500 </w:t>
            </w:r>
            <w:proofErr w:type="spellStart"/>
            <w:r w:rsidRPr="00BB4E42">
              <w:rPr>
                <w:rFonts w:ascii="Times New Roman" w:hAnsi="Times New Roman" w:cs="Times New Roman"/>
              </w:rPr>
              <w:t>ml</w:t>
            </w:r>
            <w:proofErr w:type="spellEnd"/>
            <w:r w:rsidRPr="00BB4E42">
              <w:rPr>
                <w:rFonts w:ascii="Times New Roman" w:hAnsi="Times New Roman" w:cs="Times New Roman"/>
              </w:rPr>
              <w:t xml:space="preserve">/ </w:t>
            </w:r>
            <w:proofErr w:type="spellStart"/>
            <w:r w:rsidRPr="00BB4E42">
              <w:rPr>
                <w:rFonts w:ascii="Times New Roman" w:hAnsi="Times New Roman" w:cs="Times New Roman"/>
              </w:rPr>
              <w:t>bottle</w:t>
            </w:r>
            <w:proofErr w:type="spellEnd"/>
            <w:r w:rsidRPr="00BB4E42">
              <w:rPr>
                <w:rFonts w:ascii="Times New Roman" w:hAnsi="Times New Roman" w:cs="Times New Roman"/>
              </w:rPr>
              <w:t xml:space="preserve">) </w:t>
            </w:r>
            <w:proofErr w:type="spellStart"/>
            <w:r w:rsidRPr="00BB4E42">
              <w:rPr>
                <w:rFonts w:ascii="Times New Roman" w:hAnsi="Times New Roman" w:cs="Times New Roman"/>
              </w:rPr>
              <w:lastRenderedPageBreak/>
              <w:t>Лизирующий</w:t>
            </w:r>
            <w:proofErr w:type="spellEnd"/>
            <w:r w:rsidRPr="00BB4E42">
              <w:rPr>
                <w:rFonts w:ascii="Times New Roman" w:hAnsi="Times New Roman" w:cs="Times New Roman"/>
              </w:rPr>
              <w:t xml:space="preserve"> р-р</w:t>
            </w:r>
          </w:p>
        </w:tc>
        <w:tc>
          <w:tcPr>
            <w:tcW w:w="2835" w:type="dxa"/>
            <w:tcBorders>
              <w:top w:val="single" w:sz="4" w:space="0" w:color="auto"/>
              <w:left w:val="single" w:sz="4" w:space="0" w:color="auto"/>
              <w:bottom w:val="single" w:sz="4" w:space="0" w:color="auto"/>
              <w:right w:val="single" w:sz="4" w:space="0" w:color="auto"/>
            </w:tcBorders>
            <w:vAlign w:val="center"/>
          </w:tcPr>
          <w:p w:rsidR="0094707D" w:rsidRPr="00BB4E42" w:rsidRDefault="00BB4E42" w:rsidP="00B714E6">
            <w:pPr>
              <w:spacing w:after="0" w:line="240" w:lineRule="auto"/>
              <w:rPr>
                <w:rFonts w:ascii="Times New Roman" w:eastAsia="Times New Roman" w:hAnsi="Times New Roman" w:cs="Times New Roman"/>
                <w:lang w:eastAsia="ru-RU"/>
              </w:rPr>
            </w:pPr>
            <w:r w:rsidRPr="00BB4E42">
              <w:rPr>
                <w:rFonts w:ascii="Times New Roman" w:eastAsia="Times New Roman" w:hAnsi="Times New Roman" w:cs="Times New Roman"/>
                <w:lang w:eastAsia="ru-RU"/>
              </w:rPr>
              <w:lastRenderedPageBreak/>
              <w:t xml:space="preserve">Специальный жидкий реагент марки M30 CFL, предназначенный для </w:t>
            </w:r>
            <w:proofErr w:type="spellStart"/>
            <w:r w:rsidRPr="00BB4E42">
              <w:rPr>
                <w:rFonts w:ascii="Times New Roman" w:eastAsia="Times New Roman" w:hAnsi="Times New Roman" w:cs="Times New Roman"/>
                <w:lang w:eastAsia="ru-RU"/>
              </w:rPr>
              <w:lastRenderedPageBreak/>
              <w:t>лизирования</w:t>
            </w:r>
            <w:proofErr w:type="spellEnd"/>
            <w:r w:rsidRPr="00BB4E42">
              <w:rPr>
                <w:rFonts w:ascii="Times New Roman" w:eastAsia="Times New Roman" w:hAnsi="Times New Roman" w:cs="Times New Roman"/>
                <w:lang w:eastAsia="ru-RU"/>
              </w:rPr>
              <w:t xml:space="preserve"> эритроцитов при подсчете гемоглобина. В составе не должны содержаться цианиды и азиды. Флакон должен быть маркирован специальным штриховым кодом совместимым со считывателем для закрытой системы ВС-30S. Объем флакона не менее 500мл.</w:t>
            </w:r>
          </w:p>
        </w:tc>
        <w:tc>
          <w:tcPr>
            <w:tcW w:w="1323" w:type="dxa"/>
            <w:tcBorders>
              <w:top w:val="single" w:sz="4" w:space="0" w:color="auto"/>
              <w:left w:val="single" w:sz="4" w:space="0" w:color="auto"/>
              <w:bottom w:val="single" w:sz="4" w:space="0" w:color="auto"/>
              <w:right w:val="single" w:sz="4" w:space="0" w:color="auto"/>
            </w:tcBorders>
          </w:tcPr>
          <w:p w:rsidR="0094707D" w:rsidRPr="00BB4E42" w:rsidRDefault="00BB4E42" w:rsidP="002C10E4">
            <w:pPr>
              <w:jc w:val="center"/>
              <w:rPr>
                <w:rFonts w:ascii="Times New Roman" w:hAnsi="Times New Roman" w:cs="Times New Roman"/>
              </w:rPr>
            </w:pPr>
            <w:r w:rsidRPr="00BB4E42">
              <w:rPr>
                <w:rFonts w:ascii="Times New Roman" w:hAnsi="Times New Roman" w:cs="Times New Roman"/>
              </w:rPr>
              <w:lastRenderedPageBreak/>
              <w:t>штука</w:t>
            </w:r>
          </w:p>
        </w:tc>
        <w:tc>
          <w:tcPr>
            <w:tcW w:w="1086" w:type="dxa"/>
            <w:tcBorders>
              <w:top w:val="single" w:sz="4" w:space="0" w:color="auto"/>
              <w:left w:val="single" w:sz="4" w:space="0" w:color="auto"/>
              <w:bottom w:val="single" w:sz="4" w:space="0" w:color="auto"/>
              <w:right w:val="single" w:sz="4" w:space="0" w:color="auto"/>
            </w:tcBorders>
          </w:tcPr>
          <w:p w:rsidR="0094707D" w:rsidRPr="00BB4E42" w:rsidRDefault="00BB4E42" w:rsidP="004734BE">
            <w:pPr>
              <w:jc w:val="center"/>
              <w:rPr>
                <w:rFonts w:ascii="Times New Roman" w:hAnsi="Times New Roman" w:cs="Times New Roman"/>
                <w:sz w:val="24"/>
                <w:szCs w:val="24"/>
              </w:rPr>
            </w:pPr>
            <w:r w:rsidRPr="00BB4E42">
              <w:rPr>
                <w:rFonts w:ascii="Times New Roman" w:hAnsi="Times New Roman" w:cs="Times New Roman"/>
                <w:sz w:val="24"/>
                <w:szCs w:val="24"/>
              </w:rPr>
              <w:t>40000</w:t>
            </w:r>
          </w:p>
        </w:tc>
        <w:tc>
          <w:tcPr>
            <w:tcW w:w="851" w:type="dxa"/>
            <w:tcBorders>
              <w:top w:val="single" w:sz="4" w:space="0" w:color="auto"/>
              <w:left w:val="single" w:sz="4" w:space="0" w:color="auto"/>
              <w:bottom w:val="single" w:sz="4" w:space="0" w:color="auto"/>
              <w:right w:val="single" w:sz="4" w:space="0" w:color="auto"/>
            </w:tcBorders>
            <w:noWrap/>
          </w:tcPr>
          <w:p w:rsidR="0094707D" w:rsidRPr="00BB4E42" w:rsidRDefault="00BB4E42" w:rsidP="00A3173E">
            <w:pPr>
              <w:jc w:val="center"/>
              <w:rPr>
                <w:rFonts w:ascii="Times New Roman" w:hAnsi="Times New Roman" w:cs="Times New Roman"/>
                <w:sz w:val="24"/>
                <w:szCs w:val="24"/>
              </w:rPr>
            </w:pPr>
            <w:r w:rsidRPr="00BB4E42">
              <w:rPr>
                <w:rFonts w:ascii="Times New Roman" w:hAnsi="Times New Roman" w:cs="Times New Roman"/>
                <w:sz w:val="24"/>
                <w:szCs w:val="24"/>
              </w:rPr>
              <w:t>22</w:t>
            </w:r>
          </w:p>
        </w:tc>
        <w:tc>
          <w:tcPr>
            <w:tcW w:w="1448" w:type="dxa"/>
            <w:tcBorders>
              <w:top w:val="single" w:sz="4" w:space="0" w:color="auto"/>
              <w:left w:val="single" w:sz="4" w:space="0" w:color="auto"/>
              <w:bottom w:val="single" w:sz="4" w:space="0" w:color="auto"/>
              <w:right w:val="single" w:sz="4" w:space="0" w:color="auto"/>
            </w:tcBorders>
            <w:noWrap/>
            <w:vAlign w:val="bottom"/>
          </w:tcPr>
          <w:p w:rsidR="0094707D" w:rsidRPr="00BB4E42" w:rsidRDefault="00BB4E42" w:rsidP="0094707D">
            <w:pPr>
              <w:jc w:val="center"/>
              <w:rPr>
                <w:rFonts w:ascii="Times New Roman" w:hAnsi="Times New Roman" w:cs="Times New Roman"/>
                <w:sz w:val="24"/>
                <w:szCs w:val="24"/>
              </w:rPr>
            </w:pPr>
            <w:r w:rsidRPr="00BB4E42">
              <w:rPr>
                <w:rFonts w:ascii="Times New Roman" w:hAnsi="Times New Roman" w:cs="Times New Roman"/>
                <w:sz w:val="24"/>
                <w:szCs w:val="24"/>
              </w:rPr>
              <w:t>880 000</w:t>
            </w:r>
          </w:p>
        </w:tc>
      </w:tr>
      <w:tr w:rsidR="00144B89" w:rsidRPr="00521511" w:rsidTr="00BB4E42">
        <w:trPr>
          <w:trHeight w:val="843"/>
        </w:trPr>
        <w:tc>
          <w:tcPr>
            <w:tcW w:w="564" w:type="dxa"/>
            <w:tcBorders>
              <w:top w:val="single" w:sz="4" w:space="0" w:color="auto"/>
              <w:left w:val="single" w:sz="4" w:space="0" w:color="auto"/>
              <w:bottom w:val="single" w:sz="4" w:space="0" w:color="auto"/>
              <w:right w:val="single" w:sz="4" w:space="0" w:color="auto"/>
            </w:tcBorders>
            <w:noWrap/>
          </w:tcPr>
          <w:p w:rsidR="00144B89" w:rsidRPr="00521511" w:rsidRDefault="00BB4E42" w:rsidP="00277DB4">
            <w:pPr>
              <w:widowControl/>
              <w:suppressAutoHyphens w:val="0"/>
              <w:spacing w:after="0" w:line="240" w:lineRule="auto"/>
              <w:rPr>
                <w:rFonts w:ascii="Times New Roman" w:eastAsia="Times New Roman" w:hAnsi="Times New Roman" w:cs="Times New Roman"/>
                <w:kern w:val="0"/>
                <w:lang w:eastAsia="ru-RU"/>
              </w:rPr>
            </w:pPr>
            <w:r>
              <w:rPr>
                <w:rFonts w:ascii="Times New Roman" w:eastAsia="Times New Roman" w:hAnsi="Times New Roman" w:cs="Times New Roman"/>
                <w:kern w:val="0"/>
                <w:lang w:eastAsia="ru-RU"/>
              </w:rPr>
              <w:lastRenderedPageBreak/>
              <w:t>9</w:t>
            </w:r>
          </w:p>
        </w:tc>
        <w:tc>
          <w:tcPr>
            <w:tcW w:w="2272" w:type="dxa"/>
            <w:tcBorders>
              <w:top w:val="single" w:sz="4" w:space="0" w:color="auto"/>
              <w:left w:val="single" w:sz="4" w:space="0" w:color="auto"/>
              <w:bottom w:val="single" w:sz="4" w:space="0" w:color="auto"/>
              <w:right w:val="single" w:sz="4" w:space="0" w:color="auto"/>
            </w:tcBorders>
          </w:tcPr>
          <w:p w:rsidR="00144B89" w:rsidRPr="00BB4E42" w:rsidRDefault="00BB4E42">
            <w:pPr>
              <w:rPr>
                <w:rFonts w:ascii="Times New Roman" w:hAnsi="Times New Roman" w:cs="Times New Roman"/>
              </w:rPr>
            </w:pPr>
            <w:r w:rsidRPr="00BB4E42">
              <w:rPr>
                <w:rFonts w:ascii="Times New Roman" w:hAnsi="Times New Roman" w:cs="Times New Roman"/>
              </w:rPr>
              <w:t xml:space="preserve">M-30P </w:t>
            </w:r>
            <w:proofErr w:type="spellStart"/>
            <w:r w:rsidRPr="00BB4E42">
              <w:rPr>
                <w:rFonts w:ascii="Times New Roman" w:hAnsi="Times New Roman" w:cs="Times New Roman"/>
              </w:rPr>
              <w:t>Probe</w:t>
            </w:r>
            <w:proofErr w:type="spellEnd"/>
            <w:r w:rsidRPr="00BB4E42">
              <w:rPr>
                <w:rFonts w:ascii="Times New Roman" w:hAnsi="Times New Roman" w:cs="Times New Roman"/>
              </w:rPr>
              <w:t xml:space="preserve"> </w:t>
            </w:r>
            <w:proofErr w:type="spellStart"/>
            <w:r w:rsidRPr="00BB4E42">
              <w:rPr>
                <w:rFonts w:ascii="Times New Roman" w:hAnsi="Times New Roman" w:cs="Times New Roman"/>
              </w:rPr>
              <w:t>cleanser</w:t>
            </w:r>
            <w:proofErr w:type="spellEnd"/>
            <w:r w:rsidRPr="00BB4E42">
              <w:rPr>
                <w:rFonts w:ascii="Times New Roman" w:hAnsi="Times New Roman" w:cs="Times New Roman"/>
              </w:rPr>
              <w:t xml:space="preserve"> Чистящий раствор 17мл</w:t>
            </w:r>
          </w:p>
        </w:tc>
        <w:tc>
          <w:tcPr>
            <w:tcW w:w="2835" w:type="dxa"/>
            <w:tcBorders>
              <w:top w:val="single" w:sz="4" w:space="0" w:color="auto"/>
              <w:left w:val="single" w:sz="4" w:space="0" w:color="auto"/>
              <w:bottom w:val="single" w:sz="4" w:space="0" w:color="auto"/>
              <w:right w:val="single" w:sz="4" w:space="0" w:color="auto"/>
            </w:tcBorders>
          </w:tcPr>
          <w:p w:rsidR="00144B89" w:rsidRPr="00BB4E42" w:rsidRDefault="00BB4E42">
            <w:pPr>
              <w:rPr>
                <w:rFonts w:ascii="Times New Roman" w:hAnsi="Times New Roman" w:cs="Times New Roman"/>
              </w:rPr>
            </w:pPr>
            <w:r w:rsidRPr="00BB4E42">
              <w:rPr>
                <w:rFonts w:ascii="Times New Roman" w:hAnsi="Times New Roman" w:cs="Times New Roman"/>
              </w:rPr>
              <w:t xml:space="preserve">Универсальный чистящий реагент М30 </w:t>
            </w:r>
            <w:proofErr w:type="gramStart"/>
            <w:r w:rsidRPr="00BB4E42">
              <w:rPr>
                <w:rFonts w:ascii="Times New Roman" w:hAnsi="Times New Roman" w:cs="Times New Roman"/>
              </w:rPr>
              <w:t>Р</w:t>
            </w:r>
            <w:proofErr w:type="gramEnd"/>
            <w:r w:rsidRPr="00BB4E42">
              <w:rPr>
                <w:rFonts w:ascii="Times New Roman" w:hAnsi="Times New Roman" w:cs="Times New Roman"/>
              </w:rPr>
              <w:t xml:space="preserve">, предназначенный для одновременной очистки счетных камер и трубопроводов от органических и неорганических загрязнений. Реагент не должен оказывать на очищаемые элементы коррозийного, </w:t>
            </w:r>
            <w:proofErr w:type="spellStart"/>
            <w:proofErr w:type="gramStart"/>
            <w:r w:rsidRPr="00BB4E42">
              <w:rPr>
                <w:rFonts w:ascii="Times New Roman" w:hAnsi="Times New Roman" w:cs="Times New Roman"/>
              </w:rPr>
              <w:t>окисля-ющего</w:t>
            </w:r>
            <w:proofErr w:type="spellEnd"/>
            <w:proofErr w:type="gramEnd"/>
            <w:r w:rsidRPr="00BB4E42">
              <w:rPr>
                <w:rFonts w:ascii="Times New Roman" w:hAnsi="Times New Roman" w:cs="Times New Roman"/>
              </w:rPr>
              <w:t xml:space="preserve"> воздействия, а также должен легко вымываться. Реагент должен быть в наборе  из 12 флаконов. Каждый флакон по 17мл. Данная фасовка предназначена для удобства и совместимости с длиной аспирационного зонда при проведении </w:t>
            </w:r>
            <w:proofErr w:type="gramStart"/>
            <w:r w:rsidRPr="00BB4E42">
              <w:rPr>
                <w:rFonts w:ascii="Times New Roman" w:hAnsi="Times New Roman" w:cs="Times New Roman"/>
              </w:rPr>
              <w:t>про-</w:t>
            </w:r>
            <w:proofErr w:type="spellStart"/>
            <w:r w:rsidRPr="00BB4E42">
              <w:rPr>
                <w:rFonts w:ascii="Times New Roman" w:hAnsi="Times New Roman" w:cs="Times New Roman"/>
              </w:rPr>
              <w:t>цедуры</w:t>
            </w:r>
            <w:proofErr w:type="spellEnd"/>
            <w:proofErr w:type="gramEnd"/>
            <w:r w:rsidRPr="00BB4E42">
              <w:rPr>
                <w:rFonts w:ascii="Times New Roman" w:hAnsi="Times New Roman" w:cs="Times New Roman"/>
              </w:rPr>
              <w:t xml:space="preserve"> очистки анализатора.</w:t>
            </w:r>
          </w:p>
        </w:tc>
        <w:tc>
          <w:tcPr>
            <w:tcW w:w="1323" w:type="dxa"/>
            <w:tcBorders>
              <w:top w:val="single" w:sz="4" w:space="0" w:color="auto"/>
              <w:left w:val="single" w:sz="4" w:space="0" w:color="auto"/>
              <w:bottom w:val="single" w:sz="4" w:space="0" w:color="auto"/>
              <w:right w:val="single" w:sz="4" w:space="0" w:color="auto"/>
            </w:tcBorders>
          </w:tcPr>
          <w:p w:rsidR="00144B89" w:rsidRPr="00BB4E42" w:rsidRDefault="00BB4E42" w:rsidP="00144B89">
            <w:pPr>
              <w:jc w:val="center"/>
              <w:rPr>
                <w:rFonts w:ascii="Times New Roman" w:hAnsi="Times New Roman" w:cs="Times New Roman"/>
              </w:rPr>
            </w:pPr>
            <w:r w:rsidRPr="00BB4E42">
              <w:rPr>
                <w:rFonts w:ascii="Times New Roman" w:hAnsi="Times New Roman" w:cs="Times New Roman"/>
              </w:rPr>
              <w:t>штука</w:t>
            </w:r>
          </w:p>
        </w:tc>
        <w:tc>
          <w:tcPr>
            <w:tcW w:w="1086" w:type="dxa"/>
            <w:tcBorders>
              <w:top w:val="single" w:sz="4" w:space="0" w:color="auto"/>
              <w:left w:val="single" w:sz="4" w:space="0" w:color="auto"/>
              <w:bottom w:val="single" w:sz="4" w:space="0" w:color="auto"/>
              <w:right w:val="single" w:sz="4" w:space="0" w:color="auto"/>
            </w:tcBorders>
          </w:tcPr>
          <w:p w:rsidR="00144B89" w:rsidRPr="00BB4E42" w:rsidRDefault="00BB4E42" w:rsidP="00277DB4">
            <w:pPr>
              <w:jc w:val="center"/>
              <w:rPr>
                <w:rFonts w:ascii="Times New Roman" w:hAnsi="Times New Roman" w:cs="Times New Roman"/>
                <w:sz w:val="24"/>
                <w:szCs w:val="24"/>
              </w:rPr>
            </w:pPr>
            <w:r w:rsidRPr="00BB4E42">
              <w:rPr>
                <w:rFonts w:ascii="Times New Roman" w:hAnsi="Times New Roman" w:cs="Times New Roman"/>
                <w:sz w:val="24"/>
                <w:szCs w:val="24"/>
              </w:rPr>
              <w:t>3500</w:t>
            </w:r>
          </w:p>
        </w:tc>
        <w:tc>
          <w:tcPr>
            <w:tcW w:w="851" w:type="dxa"/>
            <w:tcBorders>
              <w:top w:val="single" w:sz="4" w:space="0" w:color="auto"/>
              <w:left w:val="single" w:sz="4" w:space="0" w:color="auto"/>
              <w:bottom w:val="single" w:sz="4" w:space="0" w:color="auto"/>
              <w:right w:val="single" w:sz="4" w:space="0" w:color="auto"/>
            </w:tcBorders>
            <w:noWrap/>
          </w:tcPr>
          <w:p w:rsidR="00144B89" w:rsidRPr="00BB4E42" w:rsidRDefault="00BB4E42" w:rsidP="00144B89">
            <w:pPr>
              <w:jc w:val="center"/>
              <w:rPr>
                <w:rFonts w:ascii="Times New Roman" w:hAnsi="Times New Roman" w:cs="Times New Roman"/>
              </w:rPr>
            </w:pPr>
            <w:r w:rsidRPr="00BB4E42">
              <w:rPr>
                <w:rFonts w:ascii="Times New Roman" w:hAnsi="Times New Roman" w:cs="Times New Roman"/>
              </w:rPr>
              <w:t>25</w:t>
            </w:r>
          </w:p>
        </w:tc>
        <w:tc>
          <w:tcPr>
            <w:tcW w:w="1448" w:type="dxa"/>
            <w:tcBorders>
              <w:top w:val="single" w:sz="4" w:space="0" w:color="auto"/>
              <w:left w:val="single" w:sz="4" w:space="0" w:color="auto"/>
              <w:bottom w:val="single" w:sz="4" w:space="0" w:color="auto"/>
              <w:right w:val="single" w:sz="4" w:space="0" w:color="auto"/>
            </w:tcBorders>
            <w:noWrap/>
          </w:tcPr>
          <w:p w:rsidR="00144B89" w:rsidRPr="00BB4E42" w:rsidRDefault="00BB4E42" w:rsidP="00144B89">
            <w:pPr>
              <w:jc w:val="center"/>
              <w:rPr>
                <w:rFonts w:ascii="Times New Roman" w:hAnsi="Times New Roman" w:cs="Times New Roman"/>
              </w:rPr>
            </w:pPr>
            <w:r w:rsidRPr="00BB4E42">
              <w:rPr>
                <w:rFonts w:ascii="Times New Roman" w:hAnsi="Times New Roman" w:cs="Times New Roman"/>
              </w:rPr>
              <w:t>87 500</w:t>
            </w:r>
          </w:p>
        </w:tc>
      </w:tr>
      <w:tr w:rsidR="00521511" w:rsidRPr="00521511" w:rsidTr="002B3180">
        <w:trPr>
          <w:trHeight w:val="59"/>
        </w:trPr>
        <w:tc>
          <w:tcPr>
            <w:tcW w:w="8931" w:type="dxa"/>
            <w:gridSpan w:val="6"/>
            <w:tcBorders>
              <w:top w:val="single" w:sz="4" w:space="0" w:color="auto"/>
              <w:left w:val="single" w:sz="4" w:space="0" w:color="auto"/>
              <w:bottom w:val="single" w:sz="4" w:space="0" w:color="auto"/>
              <w:right w:val="single" w:sz="4" w:space="0" w:color="auto"/>
            </w:tcBorders>
            <w:noWrap/>
            <w:vAlign w:val="center"/>
          </w:tcPr>
          <w:p w:rsidR="00C61F46" w:rsidRPr="00521511" w:rsidRDefault="00C61F46" w:rsidP="004846BA">
            <w:pPr>
              <w:widowControl/>
              <w:suppressAutoHyphens w:val="0"/>
              <w:spacing w:after="0" w:line="240" w:lineRule="auto"/>
              <w:rPr>
                <w:rFonts w:ascii="Times New Roman" w:eastAsia="Times New Roman" w:hAnsi="Times New Roman" w:cs="Times New Roman"/>
                <w:b/>
                <w:kern w:val="0"/>
                <w:lang w:eastAsia="ru-RU"/>
              </w:rPr>
            </w:pPr>
            <w:r w:rsidRPr="00521511">
              <w:rPr>
                <w:rFonts w:ascii="Times New Roman" w:eastAsia="Times New Roman" w:hAnsi="Times New Roman" w:cs="Times New Roman"/>
                <w:b/>
                <w:kern w:val="0"/>
                <w:lang w:eastAsia="ru-RU"/>
              </w:rPr>
              <w:t>Итого:</w:t>
            </w:r>
          </w:p>
        </w:tc>
        <w:tc>
          <w:tcPr>
            <w:tcW w:w="1448" w:type="dxa"/>
            <w:tcBorders>
              <w:top w:val="single" w:sz="4" w:space="0" w:color="auto"/>
              <w:left w:val="nil"/>
              <w:bottom w:val="single" w:sz="4" w:space="0" w:color="auto"/>
              <w:right w:val="single" w:sz="4" w:space="0" w:color="auto"/>
            </w:tcBorders>
            <w:noWrap/>
            <w:vAlign w:val="center"/>
          </w:tcPr>
          <w:p w:rsidR="00C61F46" w:rsidRPr="00521511" w:rsidRDefault="00BB4E42" w:rsidP="00AD5F68">
            <w:pPr>
              <w:widowControl/>
              <w:suppressAutoHyphens w:val="0"/>
              <w:spacing w:after="0" w:line="240" w:lineRule="auto"/>
              <w:jc w:val="center"/>
              <w:rPr>
                <w:rFonts w:ascii="Times New Roman" w:eastAsia="Times New Roman" w:hAnsi="Times New Roman" w:cs="Times New Roman"/>
                <w:b/>
                <w:kern w:val="0"/>
                <w:lang w:val="kk-KZ" w:eastAsia="ru-RU"/>
              </w:rPr>
            </w:pPr>
            <w:r w:rsidRPr="00BB4E42">
              <w:rPr>
                <w:rFonts w:ascii="Times New Roman" w:eastAsia="Times New Roman" w:hAnsi="Times New Roman" w:cs="Times New Roman"/>
                <w:b/>
                <w:kern w:val="0"/>
                <w:lang w:val="kk-KZ" w:eastAsia="ru-RU"/>
              </w:rPr>
              <w:t>8</w:t>
            </w:r>
            <w:r>
              <w:rPr>
                <w:rFonts w:ascii="Times New Roman" w:eastAsia="Times New Roman" w:hAnsi="Times New Roman" w:cs="Times New Roman"/>
                <w:b/>
                <w:kern w:val="0"/>
                <w:lang w:val="kk-KZ" w:eastAsia="ru-RU"/>
              </w:rPr>
              <w:t> </w:t>
            </w:r>
            <w:r w:rsidRPr="00BB4E42">
              <w:rPr>
                <w:rFonts w:ascii="Times New Roman" w:eastAsia="Times New Roman" w:hAnsi="Times New Roman" w:cs="Times New Roman"/>
                <w:b/>
                <w:kern w:val="0"/>
                <w:lang w:val="kk-KZ" w:eastAsia="ru-RU"/>
              </w:rPr>
              <w:t>082</w:t>
            </w:r>
            <w:r>
              <w:rPr>
                <w:rFonts w:ascii="Times New Roman" w:eastAsia="Times New Roman" w:hAnsi="Times New Roman" w:cs="Times New Roman"/>
                <w:b/>
                <w:kern w:val="0"/>
                <w:lang w:val="kk-KZ" w:eastAsia="ru-RU"/>
              </w:rPr>
              <w:t xml:space="preserve"> </w:t>
            </w:r>
            <w:r w:rsidRPr="00BB4E42">
              <w:rPr>
                <w:rFonts w:ascii="Times New Roman" w:eastAsia="Times New Roman" w:hAnsi="Times New Roman" w:cs="Times New Roman"/>
                <w:b/>
                <w:kern w:val="0"/>
                <w:lang w:val="kk-KZ" w:eastAsia="ru-RU"/>
              </w:rPr>
              <w:t>500</w:t>
            </w:r>
            <w:r w:rsidR="0094707D" w:rsidRPr="00521511">
              <w:rPr>
                <w:rFonts w:ascii="Times New Roman" w:eastAsia="Times New Roman" w:hAnsi="Times New Roman" w:cs="Times New Roman"/>
                <w:b/>
                <w:kern w:val="0"/>
                <w:lang w:val="kk-KZ" w:eastAsia="ru-RU"/>
              </w:rPr>
              <w:t>,</w:t>
            </w:r>
            <w:r w:rsidR="00D821CC" w:rsidRPr="00521511">
              <w:rPr>
                <w:rFonts w:ascii="Times New Roman" w:eastAsia="Times New Roman" w:hAnsi="Times New Roman" w:cs="Times New Roman"/>
                <w:b/>
                <w:kern w:val="0"/>
                <w:lang w:val="kk-KZ" w:eastAsia="ru-RU"/>
              </w:rPr>
              <w:t xml:space="preserve"> </w:t>
            </w:r>
            <w:r w:rsidR="0094707D" w:rsidRPr="00521511">
              <w:rPr>
                <w:rFonts w:ascii="Times New Roman" w:eastAsia="Times New Roman" w:hAnsi="Times New Roman" w:cs="Times New Roman"/>
                <w:b/>
                <w:kern w:val="0"/>
                <w:lang w:val="kk-KZ" w:eastAsia="ru-RU"/>
              </w:rPr>
              <w:t>00</w:t>
            </w:r>
          </w:p>
        </w:tc>
      </w:tr>
    </w:tbl>
    <w:p w:rsidR="00F0239A" w:rsidRPr="00521511" w:rsidRDefault="00F0239A" w:rsidP="00F0239A">
      <w:pPr>
        <w:pStyle w:val="Standard"/>
        <w:tabs>
          <w:tab w:val="right" w:pos="9184"/>
        </w:tabs>
        <w:jc w:val="both"/>
      </w:pPr>
      <w:r w:rsidRPr="00521511">
        <w:tab/>
      </w:r>
    </w:p>
    <w:p w:rsidR="00F0239A" w:rsidRPr="00521511" w:rsidRDefault="00F0239A" w:rsidP="00F0239A">
      <w:pPr>
        <w:pStyle w:val="Standard"/>
        <w:tabs>
          <w:tab w:val="left" w:pos="1274"/>
        </w:tabs>
        <w:jc w:val="both"/>
      </w:pPr>
      <w:r w:rsidRPr="00521511">
        <w:t xml:space="preserve">     В случае несоответствия победителя квалификационным требованиям, закуп способом запроса ценовых предложений признается несостоявшимся.</w:t>
      </w:r>
    </w:p>
    <w:p w:rsidR="00F0239A" w:rsidRPr="00521511" w:rsidRDefault="00F0239A" w:rsidP="00F0239A">
      <w:pPr>
        <w:pStyle w:val="Standard"/>
        <w:tabs>
          <w:tab w:val="left" w:pos="1274"/>
        </w:tabs>
        <w:jc w:val="both"/>
      </w:pPr>
      <w:r w:rsidRPr="00521511">
        <w:t xml:space="preserve">     Договор закупа,</w:t>
      </w:r>
      <w:r w:rsidRPr="00521511">
        <w:rPr>
          <w:rFonts w:eastAsia="SimSun"/>
          <w:spacing w:val="2"/>
          <w:shd w:val="clear" w:color="auto" w:fill="FFFFFF"/>
          <w:lang w:eastAsia="en-US"/>
        </w:rPr>
        <w:t xml:space="preserve"> </w:t>
      </w:r>
      <w:r w:rsidRPr="00521511">
        <w:t>составленный по форме, утвержденной уполномоченным органом в области здравоохранения, заключается заказчиком с потенциальным поставщиком, соответствующим квалификационным требованиям с соблюдением условий и сроков, предусмотренных пунктами 11</w:t>
      </w:r>
      <w:r w:rsidRPr="00521511">
        <w:rPr>
          <w:lang w:val="kk-KZ"/>
        </w:rPr>
        <w:t>4</w:t>
      </w:r>
      <w:r w:rsidRPr="00521511">
        <w:t>, 11</w:t>
      </w:r>
      <w:r w:rsidRPr="00521511">
        <w:rPr>
          <w:lang w:val="kk-KZ"/>
        </w:rPr>
        <w:t>5</w:t>
      </w:r>
      <w:r w:rsidRPr="00521511">
        <w:t xml:space="preserve"> Правил. </w:t>
      </w:r>
    </w:p>
    <w:p w:rsidR="00F0239A" w:rsidRPr="00521511" w:rsidRDefault="00F0239A" w:rsidP="00F0239A">
      <w:pPr>
        <w:pStyle w:val="Standard"/>
        <w:tabs>
          <w:tab w:val="left" w:pos="1274"/>
        </w:tabs>
        <w:jc w:val="both"/>
      </w:pPr>
      <w:r w:rsidRPr="00521511">
        <w:t xml:space="preserve">       </w:t>
      </w:r>
      <w:r w:rsidR="00C25AFE" w:rsidRPr="00521511">
        <w:t>М</w:t>
      </w:r>
      <w:r w:rsidR="00C25AFE" w:rsidRPr="00521511">
        <w:rPr>
          <w:kern w:val="0"/>
        </w:rPr>
        <w:t xml:space="preserve">едицинские </w:t>
      </w:r>
      <w:r w:rsidRPr="00521511">
        <w:rPr>
          <w:kern w:val="0"/>
        </w:rPr>
        <w:t>изделия</w:t>
      </w:r>
      <w:r w:rsidR="0021760F" w:rsidRPr="00521511">
        <w:rPr>
          <w:kern w:val="0"/>
        </w:rPr>
        <w:t xml:space="preserve"> </w:t>
      </w:r>
      <w:r w:rsidRPr="00521511">
        <w:rPr>
          <w:kern w:val="0"/>
        </w:rPr>
        <w:t xml:space="preserve">должны быть поставлены поставщиком по </w:t>
      </w:r>
      <w:r w:rsidRPr="00521511">
        <w:t>адресу: г. Алматы, ул. Монтажная 33</w:t>
      </w:r>
      <w:r w:rsidRPr="00521511">
        <w:rPr>
          <w:kern w:val="0"/>
        </w:rPr>
        <w:t xml:space="preserve"> на основании заявок заказчика в течени</w:t>
      </w:r>
      <w:proofErr w:type="gramStart"/>
      <w:r w:rsidRPr="00521511">
        <w:rPr>
          <w:kern w:val="0"/>
        </w:rPr>
        <w:t>и</w:t>
      </w:r>
      <w:proofErr w:type="gramEnd"/>
      <w:r w:rsidRPr="00521511">
        <w:rPr>
          <w:kern w:val="0"/>
        </w:rPr>
        <w:t xml:space="preserve"> всего срока действия заключенного договора. </w:t>
      </w:r>
    </w:p>
    <w:p w:rsidR="00F0239A" w:rsidRPr="00521511" w:rsidRDefault="00F0239A" w:rsidP="00F0239A">
      <w:pPr>
        <w:pStyle w:val="Standard"/>
        <w:ind w:firstLine="708"/>
        <w:jc w:val="both"/>
      </w:pPr>
      <w:r w:rsidRPr="00521511">
        <w:t>Дополнительную информацию можно получить по телефону:</w:t>
      </w:r>
    </w:p>
    <w:p w:rsidR="00F0239A" w:rsidRPr="00521511" w:rsidRDefault="00F0239A" w:rsidP="00F0239A">
      <w:pPr>
        <w:pStyle w:val="Standard"/>
        <w:jc w:val="both"/>
      </w:pPr>
      <w:r w:rsidRPr="00521511">
        <w:t>+7/727/223-07-30</w:t>
      </w:r>
    </w:p>
    <w:p w:rsidR="00F0239A" w:rsidRPr="00521511" w:rsidRDefault="00F0239A" w:rsidP="00F0239A">
      <w:pPr>
        <w:rPr>
          <w:rFonts w:ascii="Times New Roman" w:hAnsi="Times New Roman" w:cs="Times New Roman"/>
          <w:sz w:val="24"/>
          <w:szCs w:val="24"/>
          <w:lang w:eastAsia="ru-RU"/>
        </w:rPr>
      </w:pPr>
    </w:p>
    <w:sectPr w:rsidR="00F0239A" w:rsidRPr="00521511" w:rsidSect="00D35CE1">
      <w:pgSz w:w="11906" w:h="16838"/>
      <w:pgMar w:top="851" w:right="1134" w:bottom="1134" w:left="1588" w:header="153"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39A"/>
    <w:rsid w:val="00041319"/>
    <w:rsid w:val="00064D94"/>
    <w:rsid w:val="000A3095"/>
    <w:rsid w:val="000B0363"/>
    <w:rsid w:val="000B48AE"/>
    <w:rsid w:val="000B6128"/>
    <w:rsid w:val="000C4198"/>
    <w:rsid w:val="000D6E46"/>
    <w:rsid w:val="000F459B"/>
    <w:rsid w:val="0012553C"/>
    <w:rsid w:val="00127A66"/>
    <w:rsid w:val="00144B89"/>
    <w:rsid w:val="0015083D"/>
    <w:rsid w:val="00152804"/>
    <w:rsid w:val="00162BDD"/>
    <w:rsid w:val="001A34B8"/>
    <w:rsid w:val="001D2609"/>
    <w:rsid w:val="001E1969"/>
    <w:rsid w:val="001F0DA2"/>
    <w:rsid w:val="002028E4"/>
    <w:rsid w:val="0021760F"/>
    <w:rsid w:val="00245613"/>
    <w:rsid w:val="002A26FC"/>
    <w:rsid w:val="002B0277"/>
    <w:rsid w:val="002B3180"/>
    <w:rsid w:val="002C033D"/>
    <w:rsid w:val="002C10E4"/>
    <w:rsid w:val="002E1E3B"/>
    <w:rsid w:val="00337876"/>
    <w:rsid w:val="003406A6"/>
    <w:rsid w:val="003408FF"/>
    <w:rsid w:val="0038148C"/>
    <w:rsid w:val="00396D54"/>
    <w:rsid w:val="00414BA9"/>
    <w:rsid w:val="00455BDA"/>
    <w:rsid w:val="00455C96"/>
    <w:rsid w:val="0046388B"/>
    <w:rsid w:val="004734BE"/>
    <w:rsid w:val="004846BA"/>
    <w:rsid w:val="004A411A"/>
    <w:rsid w:val="004C03BC"/>
    <w:rsid w:val="004C6646"/>
    <w:rsid w:val="004C7BFC"/>
    <w:rsid w:val="004F688C"/>
    <w:rsid w:val="0050366A"/>
    <w:rsid w:val="00514DE3"/>
    <w:rsid w:val="00521511"/>
    <w:rsid w:val="005775FC"/>
    <w:rsid w:val="00581C46"/>
    <w:rsid w:val="0058312C"/>
    <w:rsid w:val="00583454"/>
    <w:rsid w:val="005903B5"/>
    <w:rsid w:val="005B42FB"/>
    <w:rsid w:val="005B5294"/>
    <w:rsid w:val="005C531D"/>
    <w:rsid w:val="006154AA"/>
    <w:rsid w:val="00616E96"/>
    <w:rsid w:val="00617C9F"/>
    <w:rsid w:val="006223B1"/>
    <w:rsid w:val="006322D1"/>
    <w:rsid w:val="00643287"/>
    <w:rsid w:val="00654100"/>
    <w:rsid w:val="006A25BF"/>
    <w:rsid w:val="006C568A"/>
    <w:rsid w:val="006D6E23"/>
    <w:rsid w:val="006E1CD8"/>
    <w:rsid w:val="00715F45"/>
    <w:rsid w:val="007326B9"/>
    <w:rsid w:val="00732C0F"/>
    <w:rsid w:val="00745E87"/>
    <w:rsid w:val="007554C2"/>
    <w:rsid w:val="0076404A"/>
    <w:rsid w:val="00773FCA"/>
    <w:rsid w:val="007912CA"/>
    <w:rsid w:val="007927C6"/>
    <w:rsid w:val="007B3554"/>
    <w:rsid w:val="007B74B6"/>
    <w:rsid w:val="007D45E4"/>
    <w:rsid w:val="007D4C5B"/>
    <w:rsid w:val="007F68E4"/>
    <w:rsid w:val="00807703"/>
    <w:rsid w:val="00861952"/>
    <w:rsid w:val="00881886"/>
    <w:rsid w:val="00896939"/>
    <w:rsid w:val="008A2A47"/>
    <w:rsid w:val="008B7786"/>
    <w:rsid w:val="008C1E67"/>
    <w:rsid w:val="008D35FF"/>
    <w:rsid w:val="008E55D4"/>
    <w:rsid w:val="00914EDD"/>
    <w:rsid w:val="00915FB1"/>
    <w:rsid w:val="00930B31"/>
    <w:rsid w:val="009410A9"/>
    <w:rsid w:val="0094707D"/>
    <w:rsid w:val="0095016E"/>
    <w:rsid w:val="00955B1A"/>
    <w:rsid w:val="009D3213"/>
    <w:rsid w:val="009E5049"/>
    <w:rsid w:val="009F022C"/>
    <w:rsid w:val="00A27D01"/>
    <w:rsid w:val="00A34D10"/>
    <w:rsid w:val="00A37B8F"/>
    <w:rsid w:val="00A47E7F"/>
    <w:rsid w:val="00A871B1"/>
    <w:rsid w:val="00A922E4"/>
    <w:rsid w:val="00AA14A7"/>
    <w:rsid w:val="00AB7924"/>
    <w:rsid w:val="00AC0EFD"/>
    <w:rsid w:val="00AC42FB"/>
    <w:rsid w:val="00AC4384"/>
    <w:rsid w:val="00AC549F"/>
    <w:rsid w:val="00AC69B1"/>
    <w:rsid w:val="00AD5F68"/>
    <w:rsid w:val="00B12255"/>
    <w:rsid w:val="00B12E0A"/>
    <w:rsid w:val="00B23208"/>
    <w:rsid w:val="00B324AE"/>
    <w:rsid w:val="00B708AE"/>
    <w:rsid w:val="00B714E6"/>
    <w:rsid w:val="00B84FDB"/>
    <w:rsid w:val="00BA325D"/>
    <w:rsid w:val="00BB4E42"/>
    <w:rsid w:val="00BC36D7"/>
    <w:rsid w:val="00BD2999"/>
    <w:rsid w:val="00BD5869"/>
    <w:rsid w:val="00BD797A"/>
    <w:rsid w:val="00BE5447"/>
    <w:rsid w:val="00BF415B"/>
    <w:rsid w:val="00C226B8"/>
    <w:rsid w:val="00C240D5"/>
    <w:rsid w:val="00C25AFE"/>
    <w:rsid w:val="00C55B18"/>
    <w:rsid w:val="00C61F46"/>
    <w:rsid w:val="00C738D3"/>
    <w:rsid w:val="00CB3792"/>
    <w:rsid w:val="00CB6E1F"/>
    <w:rsid w:val="00CE04F0"/>
    <w:rsid w:val="00CE651A"/>
    <w:rsid w:val="00CF27A7"/>
    <w:rsid w:val="00CF4E68"/>
    <w:rsid w:val="00D1040A"/>
    <w:rsid w:val="00D1196D"/>
    <w:rsid w:val="00D630D8"/>
    <w:rsid w:val="00D821CC"/>
    <w:rsid w:val="00D8654E"/>
    <w:rsid w:val="00D87544"/>
    <w:rsid w:val="00DB6CB0"/>
    <w:rsid w:val="00DD0C15"/>
    <w:rsid w:val="00DD6A72"/>
    <w:rsid w:val="00DD6C36"/>
    <w:rsid w:val="00DE60B4"/>
    <w:rsid w:val="00DF16C4"/>
    <w:rsid w:val="00DF32A4"/>
    <w:rsid w:val="00E015B0"/>
    <w:rsid w:val="00E04FA6"/>
    <w:rsid w:val="00E13525"/>
    <w:rsid w:val="00E22F96"/>
    <w:rsid w:val="00E317DE"/>
    <w:rsid w:val="00E65F17"/>
    <w:rsid w:val="00E96530"/>
    <w:rsid w:val="00EA662D"/>
    <w:rsid w:val="00EF14F0"/>
    <w:rsid w:val="00EF2E1D"/>
    <w:rsid w:val="00EF60AA"/>
    <w:rsid w:val="00F0239A"/>
    <w:rsid w:val="00F0262B"/>
    <w:rsid w:val="00F43F47"/>
    <w:rsid w:val="00F6351A"/>
    <w:rsid w:val="00F77B79"/>
    <w:rsid w:val="00F86079"/>
    <w:rsid w:val="00FC7D0C"/>
    <w:rsid w:val="00FE5D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39A"/>
    <w:pPr>
      <w:widowControl w:val="0"/>
      <w:suppressAutoHyphens/>
      <w:autoSpaceDN w:val="0"/>
      <w:textAlignment w:val="baseline"/>
    </w:pPr>
    <w:rPr>
      <w:rFonts w:ascii="Calibri" w:eastAsia="SimSun" w:hAnsi="Calibri" w:cs="Calibri"/>
      <w:kern w:val="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F0239A"/>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styleId="a3">
    <w:name w:val="No Spacing"/>
    <w:rsid w:val="00F0239A"/>
    <w:pPr>
      <w:suppressAutoHyphens/>
      <w:autoSpaceDN w:val="0"/>
      <w:spacing w:after="0" w:line="240" w:lineRule="auto"/>
      <w:textAlignment w:val="baseline"/>
    </w:pPr>
    <w:rPr>
      <w:rFonts w:ascii="Calibri" w:eastAsia="Times New Roman" w:hAnsi="Calibri" w:cs="Times New Roman"/>
      <w:kern w:val="3"/>
      <w:lang w:eastAsia="ru-RU"/>
    </w:rPr>
  </w:style>
  <w:style w:type="character" w:styleId="a4">
    <w:name w:val="Hyperlink"/>
    <w:uiPriority w:val="99"/>
    <w:unhideWhenUsed/>
    <w:rsid w:val="00F0239A"/>
    <w:rPr>
      <w:color w:val="0000FF"/>
      <w:u w:val="single"/>
    </w:rPr>
  </w:style>
  <w:style w:type="character" w:customStyle="1" w:styleId="s1">
    <w:name w:val="s1"/>
    <w:rsid w:val="00F0239A"/>
    <w:rPr>
      <w:rFonts w:ascii="Times New Roman" w:hAnsi="Times New Roman" w:cs="Times New Roman" w:hint="default"/>
      <w:b/>
      <w:bCs/>
      <w:color w:val="000000"/>
    </w:rPr>
  </w:style>
  <w:style w:type="paragraph" w:styleId="a5">
    <w:name w:val="Normal (Web)"/>
    <w:basedOn w:val="a"/>
    <w:uiPriority w:val="99"/>
    <w:unhideWhenUsed/>
    <w:rsid w:val="00F0239A"/>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ru-RU"/>
    </w:rPr>
  </w:style>
  <w:style w:type="character" w:customStyle="1" w:styleId="apple-converted-space">
    <w:name w:val="apple-converted-space"/>
    <w:basedOn w:val="a0"/>
    <w:rsid w:val="00F023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39A"/>
    <w:pPr>
      <w:widowControl w:val="0"/>
      <w:suppressAutoHyphens/>
      <w:autoSpaceDN w:val="0"/>
      <w:textAlignment w:val="baseline"/>
    </w:pPr>
    <w:rPr>
      <w:rFonts w:ascii="Calibri" w:eastAsia="SimSun" w:hAnsi="Calibri" w:cs="Calibri"/>
      <w:kern w:val="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F0239A"/>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styleId="a3">
    <w:name w:val="No Spacing"/>
    <w:rsid w:val="00F0239A"/>
    <w:pPr>
      <w:suppressAutoHyphens/>
      <w:autoSpaceDN w:val="0"/>
      <w:spacing w:after="0" w:line="240" w:lineRule="auto"/>
      <w:textAlignment w:val="baseline"/>
    </w:pPr>
    <w:rPr>
      <w:rFonts w:ascii="Calibri" w:eastAsia="Times New Roman" w:hAnsi="Calibri" w:cs="Times New Roman"/>
      <w:kern w:val="3"/>
      <w:lang w:eastAsia="ru-RU"/>
    </w:rPr>
  </w:style>
  <w:style w:type="character" w:styleId="a4">
    <w:name w:val="Hyperlink"/>
    <w:uiPriority w:val="99"/>
    <w:unhideWhenUsed/>
    <w:rsid w:val="00F0239A"/>
    <w:rPr>
      <w:color w:val="0000FF"/>
      <w:u w:val="single"/>
    </w:rPr>
  </w:style>
  <w:style w:type="character" w:customStyle="1" w:styleId="s1">
    <w:name w:val="s1"/>
    <w:rsid w:val="00F0239A"/>
    <w:rPr>
      <w:rFonts w:ascii="Times New Roman" w:hAnsi="Times New Roman" w:cs="Times New Roman" w:hint="default"/>
      <w:b/>
      <w:bCs/>
      <w:color w:val="000000"/>
    </w:rPr>
  </w:style>
  <w:style w:type="paragraph" w:styleId="a5">
    <w:name w:val="Normal (Web)"/>
    <w:basedOn w:val="a"/>
    <w:uiPriority w:val="99"/>
    <w:unhideWhenUsed/>
    <w:rsid w:val="00F0239A"/>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ru-RU"/>
    </w:rPr>
  </w:style>
  <w:style w:type="character" w:customStyle="1" w:styleId="apple-converted-space">
    <w:name w:val="apple-converted-space"/>
    <w:basedOn w:val="a0"/>
    <w:rsid w:val="00F023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4296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P090001729_" TargetMode="External"/><Relationship Id="rId3" Type="http://schemas.microsoft.com/office/2007/relationships/stylesWithEffects" Target="stylesWithEffects.xml"/><Relationship Id="rId7" Type="http://schemas.openxmlformats.org/officeDocument/2006/relationships/hyperlink" Target="http://adilet.zan.kz/rus/docs/Z140000020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adilet.zan.kz/rus/docs/P090001729_"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B2857-552F-4065-80B0-689A7DBC5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565</TotalTime>
  <Pages>5</Pages>
  <Words>1496</Words>
  <Characters>8533</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59</cp:revision>
  <dcterms:created xsi:type="dcterms:W3CDTF">2020-04-29T06:57:00Z</dcterms:created>
  <dcterms:modified xsi:type="dcterms:W3CDTF">2021-02-24T04:06:00Z</dcterms:modified>
</cp:coreProperties>
</file>